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966" w:rsidRPr="00F91E16" w:rsidRDefault="00010698">
      <w:pPr>
        <w:rPr>
          <w:b/>
          <w:sz w:val="32"/>
        </w:rPr>
      </w:pPr>
      <w:r w:rsidRPr="00F91E16">
        <w:rPr>
          <w:b/>
          <w:sz w:val="32"/>
        </w:rPr>
        <w:t xml:space="preserve">Forespørsel om </w:t>
      </w:r>
      <w:r w:rsidR="00191BDF" w:rsidRPr="00F91E16">
        <w:rPr>
          <w:b/>
          <w:sz w:val="32"/>
        </w:rPr>
        <w:t>bruk av opsjon</w:t>
      </w:r>
      <w:r w:rsidRPr="00F91E16">
        <w:rPr>
          <w:b/>
          <w:sz w:val="32"/>
        </w:rPr>
        <w:t xml:space="preserve"> (avrop) i henhold til avtale mellom Oslo kommune og ACOS datert 11.7.2016.</w:t>
      </w:r>
    </w:p>
    <w:p w:rsidR="00021BEC" w:rsidRDefault="003B1572" w:rsidP="00020EE9">
      <w:r w:rsidRPr="00021BEC">
        <w:rPr>
          <w:b/>
        </w:rPr>
        <w:t>Tilbud på forprosjekt.</w:t>
      </w:r>
      <w:r>
        <w:t xml:space="preserve"> </w:t>
      </w:r>
    </w:p>
    <w:p w:rsidR="00AA555D" w:rsidRDefault="00AA555D" w:rsidP="00020EE9">
      <w:r>
        <w:t xml:space="preserve">Vi ber om tilbud fra </w:t>
      </w:r>
      <w:proofErr w:type="spellStart"/>
      <w:r>
        <w:t>Acos</w:t>
      </w:r>
      <w:proofErr w:type="spellEnd"/>
      <w:r>
        <w:t xml:space="preserve"> i henhold til </w:t>
      </w:r>
      <w:r w:rsidR="00503A2B">
        <w:t>avtalen i henhold til avtalens Bilag 7 kapittel 3.3 «</w:t>
      </w:r>
      <w:bookmarkStart w:id="0" w:name="_Ref435716310"/>
      <w:bookmarkStart w:id="1" w:name="_Toc455384081"/>
      <w:r w:rsidR="00503A2B">
        <w:t>Priser for hver virksomhetsimplementering</w:t>
      </w:r>
      <w:bookmarkEnd w:id="0"/>
      <w:bookmarkEnd w:id="1"/>
      <w:r w:rsidR="00503A2B">
        <w:t>».</w:t>
      </w:r>
      <w:r w:rsidR="003F61EF">
        <w:t xml:space="preserve"> </w:t>
      </w:r>
      <w:r w:rsidR="003F61EF">
        <w:tab/>
      </w:r>
      <w:r w:rsidR="003F61EF">
        <w:tab/>
      </w:r>
      <w:r w:rsidR="003F61EF">
        <w:tab/>
      </w:r>
      <w:r w:rsidR="003F61EF">
        <w:tab/>
      </w:r>
      <w:r w:rsidR="003F61EF">
        <w:tab/>
        <w:t>*: Se ordliste</w:t>
      </w:r>
    </w:p>
    <w:p w:rsidR="00A54B53" w:rsidRPr="00021BEC" w:rsidRDefault="00A54B53" w:rsidP="00020EE9">
      <w:pPr>
        <w:rPr>
          <w:b/>
        </w:rPr>
      </w:pPr>
    </w:p>
    <w:p w:rsidR="009D7F4C" w:rsidRPr="00021BEC" w:rsidRDefault="009D7F4C" w:rsidP="00020EE9">
      <w:pPr>
        <w:rPr>
          <w:b/>
        </w:rPr>
      </w:pPr>
      <w:r w:rsidRPr="00021BEC">
        <w:rPr>
          <w:b/>
        </w:rPr>
        <w:t>Ambisjonsnivå</w:t>
      </w:r>
    </w:p>
    <w:p w:rsidR="009D7F4C" w:rsidRDefault="009D7F4C" w:rsidP="00020EE9">
      <w:r>
        <w:t>Litt om virksomheten og ambisjonsnivå. F.eks. om det er ønskelig å effektivisere arbeidsprosessene</w:t>
      </w:r>
      <w:r w:rsidR="003B1572">
        <w:t xml:space="preserve"> eller bare skifte ut gammelt system.</w:t>
      </w:r>
    </w:p>
    <w:p w:rsidR="00010698" w:rsidRDefault="00010698" w:rsidP="00020EE9"/>
    <w:p w:rsidR="00503A2B" w:rsidRPr="00503A2B" w:rsidRDefault="00503A2B" w:rsidP="00020EE9">
      <w:pPr>
        <w:rPr>
          <w:b/>
        </w:rPr>
      </w:pPr>
      <w:r w:rsidRPr="00503A2B">
        <w:rPr>
          <w:b/>
        </w:rPr>
        <w:t>Støtte til arbeidsområder</w:t>
      </w:r>
    </w:p>
    <w:p w:rsidR="00C01A73" w:rsidRDefault="00C01A73" w:rsidP="00020EE9">
      <w:r>
        <w:t xml:space="preserve">Vår virksomhet planlegger å bruke </w:t>
      </w:r>
      <w:proofErr w:type="spellStart"/>
      <w:r>
        <w:t>WebSak</w:t>
      </w:r>
      <w:proofErr w:type="spellEnd"/>
      <w:r>
        <w:t xml:space="preserve"> til å støtte dokumentproduksjon og </w:t>
      </w:r>
      <w:r w:rsidR="00E22E82">
        <w:t>digital dokument</w:t>
      </w:r>
      <w:r>
        <w:t>flyt som fører til vedtak innen følgende områder:</w:t>
      </w:r>
    </w:p>
    <w:p w:rsidR="00C01A73" w:rsidRDefault="00C01A73" w:rsidP="00020EE9">
      <w:pPr>
        <w:pStyle w:val="Listeavsnitt"/>
        <w:numPr>
          <w:ilvl w:val="0"/>
          <w:numId w:val="1"/>
        </w:numPr>
      </w:pPr>
      <w:r>
        <w:t>X1</w:t>
      </w:r>
    </w:p>
    <w:p w:rsidR="00C01A73" w:rsidRDefault="00C01A73" w:rsidP="00020EE9">
      <w:pPr>
        <w:pStyle w:val="Listeavsnitt"/>
        <w:numPr>
          <w:ilvl w:val="0"/>
          <w:numId w:val="1"/>
        </w:numPr>
      </w:pPr>
      <w:r>
        <w:t>X2</w:t>
      </w:r>
    </w:p>
    <w:p w:rsidR="00C01A73" w:rsidRDefault="00C01A73" w:rsidP="00020EE9">
      <w:pPr>
        <w:pStyle w:val="Listeavsnitt"/>
        <w:numPr>
          <w:ilvl w:val="0"/>
          <w:numId w:val="1"/>
        </w:numPr>
      </w:pPr>
    </w:p>
    <w:p w:rsidR="00C01A73" w:rsidRDefault="00C01A73" w:rsidP="00020EE9">
      <w:r>
        <w:t>Dokumentasjon for de viktigste arbeidsprosessene er vedlagt.</w:t>
      </w:r>
    </w:p>
    <w:p w:rsidR="00503A2B" w:rsidRDefault="00503A2B" w:rsidP="00020EE9"/>
    <w:p w:rsidR="00A54B53" w:rsidRPr="00A54B53" w:rsidRDefault="00A54B53" w:rsidP="00020EE9">
      <w:pPr>
        <w:rPr>
          <w:b/>
        </w:rPr>
      </w:pPr>
      <w:proofErr w:type="spellStart"/>
      <w:r w:rsidRPr="00A54B53">
        <w:rPr>
          <w:b/>
        </w:rPr>
        <w:t>WebSak</w:t>
      </w:r>
      <w:proofErr w:type="spellEnd"/>
      <w:r w:rsidRPr="00A54B53">
        <w:rPr>
          <w:b/>
        </w:rPr>
        <w:t xml:space="preserve"> moduler</w:t>
      </w:r>
    </w:p>
    <w:p w:rsidR="00A54B53" w:rsidRDefault="00A54B53" w:rsidP="00020EE9">
      <w:r>
        <w:t>Vi antar at vi kommer til å benytte følgende modu</w:t>
      </w:r>
      <w:r w:rsidR="00A85457">
        <w:t xml:space="preserve">ler, som </w:t>
      </w:r>
      <w:proofErr w:type="gramStart"/>
      <w:r w:rsidR="00A85457">
        <w:t>beskrevet</w:t>
      </w:r>
      <w:r w:rsidR="00541138">
        <w:t xml:space="preserve"> </w:t>
      </w:r>
      <w:r w:rsidR="00A85457">
        <w:t xml:space="preserve"> i</w:t>
      </w:r>
      <w:proofErr w:type="gramEnd"/>
      <w:r w:rsidR="00A85457">
        <w:t xml:space="preserve"> avtalens Bilag 2 </w:t>
      </w:r>
      <w:r w:rsidR="00A85457" w:rsidRPr="00A85457">
        <w:t>(«2. SSA-T Bilag 2 - Leverandørens løsningsspesifikasjon.pdf</w:t>
      </w:r>
      <w:r w:rsidR="00A85457">
        <w:t>»):</w:t>
      </w:r>
    </w:p>
    <w:p w:rsidR="00A85457" w:rsidRDefault="00A85457" w:rsidP="00020EE9">
      <w:proofErr w:type="gramStart"/>
      <w:r>
        <w:t>…..</w:t>
      </w:r>
      <w:proofErr w:type="gramEnd"/>
    </w:p>
    <w:p w:rsidR="00A54B53" w:rsidRDefault="002642A4" w:rsidP="00020EE9">
      <w:r>
        <w:t>Endelig fastlegging av moduler ønskes gjort i samarbeid med Leverandøren.</w:t>
      </w:r>
    </w:p>
    <w:p w:rsidR="00021BEC" w:rsidRDefault="00021BEC" w:rsidP="00020EE9"/>
    <w:p w:rsidR="00A54B53" w:rsidRPr="00A54B53" w:rsidRDefault="00A54B53" w:rsidP="00020EE9">
      <w:pPr>
        <w:rPr>
          <w:b/>
        </w:rPr>
      </w:pPr>
      <w:r w:rsidRPr="00A54B53">
        <w:rPr>
          <w:b/>
        </w:rPr>
        <w:t>Dagens situasjon</w:t>
      </w:r>
    </w:p>
    <w:p w:rsidR="00A54B53" w:rsidRDefault="00A54B53" w:rsidP="00020EE9">
      <w:r>
        <w:t>Virksomheten benytter i dag &lt;</w:t>
      </w:r>
      <w:proofErr w:type="gramStart"/>
      <w:r>
        <w:t>angi</w:t>
      </w:r>
      <w:proofErr w:type="gramEnd"/>
      <w:r>
        <w:t xml:space="preserve"> arkivsystem med versjon&gt;.</w:t>
      </w:r>
    </w:p>
    <w:p w:rsidR="00A54B53" w:rsidRDefault="00A54B53" w:rsidP="00020EE9">
      <w:r>
        <w:t>&lt;</w:t>
      </w:r>
      <w:r w:rsidRPr="00DF49CA">
        <w:rPr>
          <w:b/>
        </w:rPr>
        <w:t xml:space="preserve">Stryk det som ikke passer, og tilpass </w:t>
      </w:r>
      <w:proofErr w:type="spellStart"/>
      <w:r w:rsidRPr="00DF49CA">
        <w:rPr>
          <w:b/>
        </w:rPr>
        <w:t>evt</w:t>
      </w:r>
      <w:proofErr w:type="spellEnd"/>
      <w:r w:rsidRPr="00DF49CA">
        <w:rPr>
          <w:b/>
        </w:rPr>
        <w:t xml:space="preserve"> teksten</w:t>
      </w:r>
      <w:r>
        <w:t xml:space="preserve"> for å gi en dekkende beskrivelse av arkivsituasjonen hvis man har flere arkiv:&gt; Virksomheten har papirarkiv.  Virksomheten har elektronisk arkiv. </w:t>
      </w:r>
    </w:p>
    <w:p w:rsidR="00A54B53" w:rsidRDefault="00A54B53" w:rsidP="00020EE9">
      <w:r>
        <w:lastRenderedPageBreak/>
        <w:t xml:space="preserve">Virksomheten har </w:t>
      </w:r>
      <w:r w:rsidR="00F939B1">
        <w:t>støtte for arbeidsflyt i dagens arkivsystem/saksbehandlingssystem. Virksomheten har IKKE støtte for arbeidsflyt i dagens arkivsystem/saksbehandlingssystem. Virksomheten har støtte for arbeidsflyt i &lt;</w:t>
      </w:r>
      <w:bookmarkStart w:id="2" w:name="_GoBack"/>
      <w:bookmarkEnd w:id="2"/>
      <w:proofErr w:type="gramStart"/>
      <w:r w:rsidR="00F939B1">
        <w:t>angi</w:t>
      </w:r>
      <w:proofErr w:type="gramEnd"/>
      <w:r w:rsidR="00F939B1">
        <w:t xml:space="preserve"> system&gt;. Virksomheten har manuell saksflyt (</w:t>
      </w:r>
      <w:proofErr w:type="spellStart"/>
      <w:r w:rsidR="00F939B1">
        <w:t>papirmapper</w:t>
      </w:r>
      <w:proofErr w:type="spellEnd"/>
      <w:r w:rsidR="00F939B1">
        <w:t>).</w:t>
      </w:r>
    </w:p>
    <w:p w:rsidR="00021BEC" w:rsidRDefault="00021BEC" w:rsidP="00020EE9"/>
    <w:p w:rsidR="00AA70E6" w:rsidRPr="00AA70E6" w:rsidRDefault="00AA70E6" w:rsidP="00020EE9">
      <w:pPr>
        <w:rPr>
          <w:b/>
        </w:rPr>
      </w:pPr>
      <w:r w:rsidRPr="00AA70E6">
        <w:rPr>
          <w:b/>
        </w:rPr>
        <w:t>Fagsystemer, integrasjon</w:t>
      </w:r>
    </w:p>
    <w:p w:rsidR="00020EE9" w:rsidRDefault="00AA70E6" w:rsidP="00020EE9">
      <w:r>
        <w:t xml:space="preserve">Vi har ingen fagsystemer som krever integrasjon. </w:t>
      </w:r>
    </w:p>
    <w:p w:rsidR="00020EE9" w:rsidRDefault="00AA70E6" w:rsidP="00020EE9">
      <w:pPr>
        <w:ind w:firstLine="708"/>
      </w:pPr>
      <w:proofErr w:type="gramStart"/>
      <w:r>
        <w:t xml:space="preserve">ELLER  </w:t>
      </w:r>
      <w:r w:rsidR="00020EE9">
        <w:t>(</w:t>
      </w:r>
      <w:r w:rsidR="00020EE9" w:rsidRPr="00DF49CA">
        <w:rPr>
          <w:b/>
        </w:rPr>
        <w:t>stryk</w:t>
      </w:r>
      <w:proofErr w:type="gramEnd"/>
      <w:r w:rsidR="00020EE9" w:rsidRPr="00DF49CA">
        <w:rPr>
          <w:b/>
        </w:rPr>
        <w:t xml:space="preserve"> det som ikke passer</w:t>
      </w:r>
      <w:r w:rsidR="00020EE9">
        <w:t>)</w:t>
      </w:r>
    </w:p>
    <w:p w:rsidR="00AA70E6" w:rsidRDefault="00AA70E6" w:rsidP="00020EE9">
      <w:r>
        <w:t xml:space="preserve">Vi har følgende fagsystemer med behov for </w:t>
      </w:r>
      <w:proofErr w:type="gramStart"/>
      <w:r>
        <w:t>integrasjon</w:t>
      </w:r>
      <w:r w:rsidR="00020EE9">
        <w:t xml:space="preserve">: </w:t>
      </w:r>
      <w:r>
        <w:t xml:space="preserve"> &lt;Her</w:t>
      </w:r>
      <w:proofErr w:type="gramEnd"/>
      <w:r>
        <w:t xml:space="preserve"> må det beskrives hvilke fagsystemer virksomheten har, hvilke </w:t>
      </w:r>
      <w:proofErr w:type="spellStart"/>
      <w:r>
        <w:t>informasjonslementer</w:t>
      </w:r>
      <w:proofErr w:type="spellEnd"/>
      <w:r>
        <w:t xml:space="preserve"> som skal utveksles via integrasjon samt hvor ofte man tror at slik informasjon vil bli utvekslet mellom systemene. Vanligvis vil en integrasjon kreve avklaringer med leverandør, før leverandøren kan gi et tilbud. </w:t>
      </w:r>
      <w:r w:rsidR="000F2002">
        <w:t>Se avtalens Bilag 2, kapittel 3 «</w:t>
      </w:r>
      <w:r w:rsidR="000F2002" w:rsidRPr="000F2002">
        <w:t>Krav til integrasjon»</w:t>
      </w:r>
      <w:r w:rsidR="000F2002">
        <w:t xml:space="preserve"> for beskrivelser av det som allerede er dekket av avtalen. &gt;</w:t>
      </w:r>
    </w:p>
    <w:p w:rsidR="00021BEC" w:rsidRDefault="00021BEC" w:rsidP="00021BEC">
      <w:pPr>
        <w:rPr>
          <w:b/>
        </w:rPr>
      </w:pPr>
    </w:p>
    <w:p w:rsidR="00021BEC" w:rsidRPr="00503A2B" w:rsidRDefault="00021BEC" w:rsidP="00021BEC">
      <w:pPr>
        <w:rPr>
          <w:b/>
        </w:rPr>
      </w:pPr>
      <w:proofErr w:type="gramStart"/>
      <w:r>
        <w:rPr>
          <w:b/>
        </w:rPr>
        <w:t xml:space="preserve">Volumer: </w:t>
      </w:r>
      <w:r w:rsidRPr="00503A2B">
        <w:rPr>
          <w:b/>
        </w:rPr>
        <w:t xml:space="preserve"> brukere</w:t>
      </w:r>
      <w:proofErr w:type="gramEnd"/>
      <w:r>
        <w:rPr>
          <w:b/>
        </w:rPr>
        <w:t>, skannere mm</w:t>
      </w:r>
    </w:p>
    <w:p w:rsidR="00021BEC" w:rsidRDefault="00021BEC" w:rsidP="00021BEC">
      <w:r>
        <w:t xml:space="preserve">Antall direkte brukere som skal benytte </w:t>
      </w:r>
      <w:proofErr w:type="spellStart"/>
      <w:r>
        <w:t>WebSak</w:t>
      </w:r>
      <w:proofErr w:type="spellEnd"/>
      <w:r>
        <w:t xml:space="preserve">: XXXXXXX  </w:t>
      </w:r>
      <w:r>
        <w:tab/>
      </w:r>
      <w:r>
        <w:tab/>
        <w:t>*: Se ordliste</w:t>
      </w:r>
    </w:p>
    <w:p w:rsidR="00021BEC" w:rsidRDefault="00021BEC" w:rsidP="00021BEC">
      <w:r>
        <w:t xml:space="preserve">Vi mottar </w:t>
      </w:r>
      <w:proofErr w:type="spellStart"/>
      <w:r>
        <w:t>ca</w:t>
      </w:r>
      <w:proofErr w:type="spellEnd"/>
      <w:r>
        <w:t xml:space="preserve"> </w:t>
      </w:r>
      <w:proofErr w:type="spellStart"/>
      <w:r>
        <w:t>xxxxx</w:t>
      </w:r>
      <w:proofErr w:type="spellEnd"/>
      <w:r>
        <w:t xml:space="preserve"> dokumenter pr måned, og ønsker en anbefaling på type skanner og skannelisens, </w:t>
      </w:r>
      <w:proofErr w:type="spellStart"/>
      <w:r>
        <w:t>jfr</w:t>
      </w:r>
      <w:proofErr w:type="spellEnd"/>
      <w:r>
        <w:t xml:space="preserve"> avtalens Bilag 7.</w:t>
      </w:r>
    </w:p>
    <w:p w:rsidR="00021BEC" w:rsidRDefault="00021BEC" w:rsidP="00020EE9">
      <w:pPr>
        <w:rPr>
          <w:b/>
        </w:rPr>
      </w:pPr>
    </w:p>
    <w:p w:rsidR="009D7F4C" w:rsidRDefault="009D7F4C" w:rsidP="00020EE9">
      <w:pPr>
        <w:rPr>
          <w:b/>
        </w:rPr>
      </w:pPr>
      <w:r w:rsidRPr="00021BEC">
        <w:rPr>
          <w:b/>
        </w:rPr>
        <w:t>Infrastruktur</w:t>
      </w:r>
    </w:p>
    <w:p w:rsidR="009D7F4C" w:rsidRDefault="009D7F4C">
      <w:r>
        <w:t xml:space="preserve">Virksomheten vil basere sin installasjon på </w:t>
      </w:r>
      <w:proofErr w:type="spellStart"/>
      <w:r>
        <w:t>UKEs</w:t>
      </w:r>
      <w:proofErr w:type="spellEnd"/>
      <w:r>
        <w:t xml:space="preserve"> tjenestehotell for dette. Vi legger til grunn at infr</w:t>
      </w:r>
      <w:r w:rsidR="00021BEC">
        <w:t>a</w:t>
      </w:r>
      <w:r>
        <w:t>struktur med dette er kjent for Leverandøren</w:t>
      </w:r>
    </w:p>
    <w:p w:rsidR="009D7F4C" w:rsidRDefault="009D7F4C">
      <w:r>
        <w:t>ELLER</w:t>
      </w:r>
    </w:p>
    <w:p w:rsidR="009D7F4C" w:rsidRDefault="009D7F4C">
      <w:r>
        <w:t xml:space="preserve">Virksomheten vil kjøre </w:t>
      </w:r>
      <w:proofErr w:type="spellStart"/>
      <w:r>
        <w:t>Websak</w:t>
      </w:r>
      <w:proofErr w:type="spellEnd"/>
      <w:r>
        <w:t xml:space="preserve"> på egen infrastruktur. Vedlagt finnes en beskrivelse av denne.</w:t>
      </w:r>
    </w:p>
    <w:p w:rsidR="00021BEC" w:rsidRDefault="00021BEC">
      <w:pPr>
        <w:rPr>
          <w:b/>
        </w:rPr>
      </w:pPr>
    </w:p>
    <w:p w:rsidR="009D7F4C" w:rsidRPr="00021BEC" w:rsidRDefault="009D7F4C">
      <w:pPr>
        <w:rPr>
          <w:b/>
        </w:rPr>
      </w:pPr>
      <w:r w:rsidRPr="00021BEC">
        <w:rPr>
          <w:b/>
        </w:rPr>
        <w:t>Organisering</w:t>
      </w:r>
    </w:p>
    <w:p w:rsidR="009D7F4C" w:rsidRDefault="009D7F4C">
      <w:r>
        <w:t>Virksomheten har følgende prosjektorganisasjon som til nå har drevet kartlegging og tilrettelegging:</w:t>
      </w:r>
    </w:p>
    <w:p w:rsidR="009D7F4C" w:rsidRDefault="009D7F4C">
      <w:r>
        <w:t xml:space="preserve">Navn og roller. </w:t>
      </w:r>
    </w:p>
    <w:p w:rsidR="009D7F4C" w:rsidRPr="009D7F4C" w:rsidRDefault="009D7F4C">
      <w:r>
        <w:t>Hvordan beslut</w:t>
      </w:r>
      <w:r w:rsidR="00541138">
        <w:t>n</w:t>
      </w:r>
      <w:r>
        <w:t>inger fattes</w:t>
      </w:r>
      <w:r w:rsidR="00AE3407">
        <w:t>, forankring</w:t>
      </w:r>
    </w:p>
    <w:p w:rsidR="00020EE9" w:rsidRDefault="00020EE9" w:rsidP="00020EE9">
      <w:pPr>
        <w:pStyle w:val="Brdtekst"/>
        <w:spacing w:after="0"/>
        <w:jc w:val="left"/>
        <w:rPr>
          <w:rFonts w:asciiTheme="minorHAnsi" w:eastAsiaTheme="minorHAnsi" w:hAnsiTheme="minorHAnsi" w:cstheme="minorBidi"/>
          <w:spacing w:val="0"/>
          <w:sz w:val="22"/>
          <w:szCs w:val="22"/>
          <w:lang w:eastAsia="en-US"/>
        </w:rPr>
      </w:pPr>
    </w:p>
    <w:p w:rsidR="00020EE9" w:rsidRPr="00020EE9" w:rsidRDefault="00020EE9" w:rsidP="00020EE9">
      <w:pPr>
        <w:pStyle w:val="Brdtekst"/>
        <w:spacing w:after="0"/>
        <w:jc w:val="left"/>
        <w:rPr>
          <w:rFonts w:asciiTheme="minorHAnsi" w:eastAsiaTheme="minorHAnsi" w:hAnsiTheme="minorHAnsi" w:cstheme="minorBidi"/>
          <w:b/>
          <w:spacing w:val="0"/>
          <w:sz w:val="22"/>
          <w:szCs w:val="22"/>
          <w:lang w:eastAsia="en-US"/>
        </w:rPr>
      </w:pPr>
      <w:r w:rsidRPr="00020EE9">
        <w:rPr>
          <w:rFonts w:asciiTheme="minorHAnsi" w:eastAsiaTheme="minorHAnsi" w:hAnsiTheme="minorHAnsi" w:cstheme="minorBidi"/>
          <w:b/>
          <w:spacing w:val="0"/>
          <w:sz w:val="22"/>
          <w:szCs w:val="22"/>
          <w:lang w:eastAsia="en-US"/>
        </w:rPr>
        <w:t>Fremdrift / tidsplan</w:t>
      </w:r>
    </w:p>
    <w:p w:rsidR="009D7F4C" w:rsidRDefault="009D7F4C" w:rsidP="00020EE9">
      <w:r>
        <w:t>Vi ønsker å starte prosessen i &lt;</w:t>
      </w:r>
      <w:proofErr w:type="spellStart"/>
      <w:r>
        <w:t>mm.åååå</w:t>
      </w:r>
      <w:proofErr w:type="spellEnd"/>
      <w:r>
        <w:t>&gt; og har et ønske om å ha på plass ny løsning per &lt;</w:t>
      </w:r>
      <w:proofErr w:type="spellStart"/>
      <w:r>
        <w:t>mm.åååå</w:t>
      </w:r>
      <w:proofErr w:type="spellEnd"/>
      <w:r>
        <w:t xml:space="preserve">&gt;. </w:t>
      </w:r>
    </w:p>
    <w:p w:rsidR="009D7F4C" w:rsidRDefault="009D7F4C" w:rsidP="00020EE9">
      <w:r>
        <w:lastRenderedPageBreak/>
        <w:t>Vi ber i første omgang om et møte &lt;dato&gt; for å diskutere</w:t>
      </w:r>
    </w:p>
    <w:p w:rsidR="009D7F4C" w:rsidRDefault="009D7F4C" w:rsidP="00021BEC">
      <w:pPr>
        <w:pStyle w:val="Listeavsnitt"/>
        <w:numPr>
          <w:ilvl w:val="0"/>
          <w:numId w:val="4"/>
        </w:numPr>
      </w:pPr>
      <w:r>
        <w:t>Prosess for etablering av plan for implementering</w:t>
      </w:r>
    </w:p>
    <w:p w:rsidR="009D7F4C" w:rsidRDefault="009D7F4C" w:rsidP="00021BEC">
      <w:pPr>
        <w:pStyle w:val="Listeavsnitt"/>
        <w:numPr>
          <w:ilvl w:val="0"/>
          <w:numId w:val="4"/>
        </w:numPr>
      </w:pPr>
      <w:r>
        <w:t>Avklaring av et realistisk tidspunkt for oppstart implementering</w:t>
      </w:r>
    </w:p>
    <w:p w:rsidR="00C92B90" w:rsidRDefault="00C92B90" w:rsidP="00020EE9">
      <w:r w:rsidRPr="00503A2B">
        <w:t xml:space="preserve">Vi ønsker oppstart av Virksomhetsinstallasjon innen </w:t>
      </w:r>
      <w:proofErr w:type="spellStart"/>
      <w:r w:rsidRPr="00503A2B">
        <w:t>xxxxx</w:t>
      </w:r>
      <w:proofErr w:type="spellEnd"/>
      <w:r w:rsidRPr="00503A2B">
        <w:t xml:space="preserve"> med påfølgende virksomhetsimplementering og ber ACOS om forslag til gjennomføringsplan som angitt i Bilag 4 kap</w:t>
      </w:r>
      <w:r w:rsidR="00662F0D" w:rsidRPr="00503A2B">
        <w:t>ittel</w:t>
      </w:r>
      <w:r w:rsidRPr="00503A2B">
        <w:t xml:space="preserve"> 4</w:t>
      </w:r>
      <w:r w:rsidR="00662F0D" w:rsidRPr="00503A2B">
        <w:t>.</w:t>
      </w:r>
    </w:p>
    <w:p w:rsidR="00DF49CA" w:rsidRDefault="00DF49CA" w:rsidP="00020EE9"/>
    <w:p w:rsidR="00020EE9" w:rsidRPr="00020EE9" w:rsidRDefault="00020EE9" w:rsidP="00020EE9">
      <w:pPr>
        <w:rPr>
          <w:b/>
        </w:rPr>
      </w:pPr>
      <w:r w:rsidRPr="00020EE9">
        <w:rPr>
          <w:b/>
        </w:rPr>
        <w:t>Kontaktinformasjon og tidsfrist</w:t>
      </w:r>
    </w:p>
    <w:tbl>
      <w:tblPr>
        <w:tblStyle w:val="Tabellrutenett"/>
        <w:tblW w:w="0" w:type="auto"/>
        <w:tblLook w:val="04A0" w:firstRow="1" w:lastRow="0" w:firstColumn="1" w:lastColumn="0" w:noHBand="0" w:noVBand="1"/>
      </w:tblPr>
      <w:tblGrid>
        <w:gridCol w:w="1809"/>
        <w:gridCol w:w="7403"/>
      </w:tblGrid>
      <w:tr w:rsidR="00020EE9" w:rsidTr="00020EE9">
        <w:tc>
          <w:tcPr>
            <w:tcW w:w="1809" w:type="dxa"/>
          </w:tcPr>
          <w:p w:rsidR="00020EE9" w:rsidRDefault="00020EE9" w:rsidP="00020EE9">
            <w:r>
              <w:t>Virksomhet:</w:t>
            </w:r>
          </w:p>
        </w:tc>
        <w:tc>
          <w:tcPr>
            <w:tcW w:w="7403" w:type="dxa"/>
          </w:tcPr>
          <w:p w:rsidR="00020EE9" w:rsidRDefault="00020EE9" w:rsidP="00020EE9"/>
        </w:tc>
      </w:tr>
      <w:tr w:rsidR="00020EE9" w:rsidTr="00020EE9">
        <w:tc>
          <w:tcPr>
            <w:tcW w:w="1809" w:type="dxa"/>
          </w:tcPr>
          <w:p w:rsidR="00020EE9" w:rsidRDefault="00020EE9" w:rsidP="00020EE9">
            <w:r>
              <w:t>Kontaktperson:</w:t>
            </w:r>
          </w:p>
        </w:tc>
        <w:tc>
          <w:tcPr>
            <w:tcW w:w="7403" w:type="dxa"/>
          </w:tcPr>
          <w:p w:rsidR="00020EE9" w:rsidRDefault="00020EE9" w:rsidP="00020EE9"/>
        </w:tc>
      </w:tr>
      <w:tr w:rsidR="00020EE9" w:rsidTr="00020EE9">
        <w:tc>
          <w:tcPr>
            <w:tcW w:w="1809" w:type="dxa"/>
          </w:tcPr>
          <w:p w:rsidR="00020EE9" w:rsidRDefault="00020EE9" w:rsidP="00020EE9">
            <w:r>
              <w:t>Kontakt telefon:</w:t>
            </w:r>
          </w:p>
        </w:tc>
        <w:tc>
          <w:tcPr>
            <w:tcW w:w="7403" w:type="dxa"/>
          </w:tcPr>
          <w:p w:rsidR="00020EE9" w:rsidRDefault="00020EE9" w:rsidP="00020EE9"/>
        </w:tc>
      </w:tr>
      <w:tr w:rsidR="00020EE9" w:rsidTr="00020EE9">
        <w:tc>
          <w:tcPr>
            <w:tcW w:w="1809" w:type="dxa"/>
          </w:tcPr>
          <w:p w:rsidR="00020EE9" w:rsidRDefault="00020EE9" w:rsidP="00020EE9">
            <w:r>
              <w:t>Kontakt epost:</w:t>
            </w:r>
          </w:p>
        </w:tc>
        <w:tc>
          <w:tcPr>
            <w:tcW w:w="7403" w:type="dxa"/>
          </w:tcPr>
          <w:p w:rsidR="00020EE9" w:rsidRDefault="00020EE9" w:rsidP="00020EE9"/>
        </w:tc>
      </w:tr>
      <w:tr w:rsidR="00020EE9" w:rsidTr="00020EE9">
        <w:tc>
          <w:tcPr>
            <w:tcW w:w="1809" w:type="dxa"/>
          </w:tcPr>
          <w:p w:rsidR="00020EE9" w:rsidRDefault="00020EE9" w:rsidP="00020EE9">
            <w:r>
              <w:t>Tilbudsfrist:</w:t>
            </w:r>
          </w:p>
        </w:tc>
        <w:tc>
          <w:tcPr>
            <w:tcW w:w="7403" w:type="dxa"/>
          </w:tcPr>
          <w:p w:rsidR="00020EE9" w:rsidRDefault="003B1572" w:rsidP="00020EE9">
            <w:r>
              <w:t>Tilbud på initierende prosess</w:t>
            </w:r>
          </w:p>
        </w:tc>
      </w:tr>
    </w:tbl>
    <w:p w:rsidR="00DF49CA" w:rsidRPr="00503A2B" w:rsidRDefault="00DF49CA" w:rsidP="00020EE9"/>
    <w:p w:rsidR="00D211D2" w:rsidRPr="00DF49CA" w:rsidRDefault="00DF49CA">
      <w:pPr>
        <w:rPr>
          <w:b/>
        </w:rPr>
      </w:pPr>
      <w:r w:rsidRPr="00DF49CA">
        <w:rPr>
          <w:b/>
        </w:rPr>
        <w:t>Vedlegg</w:t>
      </w:r>
    </w:p>
    <w:p w:rsidR="00DF49CA" w:rsidRDefault="00DF49CA" w:rsidP="00A43FE2">
      <w:pPr>
        <w:pStyle w:val="Listeavsnitt"/>
        <w:numPr>
          <w:ilvl w:val="0"/>
          <w:numId w:val="3"/>
        </w:numPr>
      </w:pPr>
      <w:r>
        <w:t>Utfylte bilag 4, 5 og 6 som angir virksomhetens ønsker før bilagene justeres i fellesskap. &lt;Bilag 8 sier: «Ved utløsning av opsjon må det utarbeides nye og spesifiserte bilag for bilag 4, 5 og 6.» &gt;</w:t>
      </w:r>
    </w:p>
    <w:p w:rsidR="00A43FE2" w:rsidRDefault="00A43FE2" w:rsidP="00A43FE2">
      <w:pPr>
        <w:pStyle w:val="Listeavsnitt"/>
        <w:numPr>
          <w:ilvl w:val="0"/>
          <w:numId w:val="3"/>
        </w:numPr>
      </w:pPr>
      <w:r>
        <w:t>Beskrivelse av de viktigste arbeidsprosessene</w:t>
      </w:r>
    </w:p>
    <w:p w:rsidR="00DF49CA" w:rsidRDefault="00DF49CA"/>
    <w:p w:rsidR="00C01A73" w:rsidRDefault="00503A2B">
      <w:r w:rsidRPr="00020EE9">
        <w:rPr>
          <w:b/>
        </w:rPr>
        <w:t>Ordliste</w:t>
      </w:r>
      <w: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7639"/>
      </w:tblGrid>
      <w:tr w:rsidR="00503A2B" w:rsidTr="00A85457">
        <w:tc>
          <w:tcPr>
            <w:tcW w:w="1649" w:type="dxa"/>
          </w:tcPr>
          <w:p w:rsidR="00503A2B" w:rsidRDefault="00503A2B">
            <w:r>
              <w:t>Virksomhets-implementering</w:t>
            </w:r>
          </w:p>
        </w:tc>
        <w:tc>
          <w:tcPr>
            <w:tcW w:w="7639" w:type="dxa"/>
          </w:tcPr>
          <w:p w:rsidR="00503A2B" w:rsidRDefault="00503A2B" w:rsidP="00503A2B">
            <w:r>
              <w:t xml:space="preserve">Fra Bilag 4: </w:t>
            </w:r>
            <w:r w:rsidRPr="00503A2B">
              <w:t>I det videre vil en installasjon av sak-/arkivprogramvaren kalles «</w:t>
            </w:r>
            <w:proofErr w:type="spellStart"/>
            <w:r w:rsidRPr="00503A2B">
              <w:t>virksomhets</w:t>
            </w:r>
            <w:r w:rsidRPr="00503A2B">
              <w:softHyphen/>
              <w:t>installasjon</w:t>
            </w:r>
            <w:proofErr w:type="spellEnd"/>
            <w:r w:rsidRPr="00503A2B">
              <w:t>», og prosessen for å etablere en slik installasjon kalles «</w:t>
            </w:r>
            <w:proofErr w:type="spellStart"/>
            <w:r w:rsidRPr="00503A2B">
              <w:t>virksomhets</w:t>
            </w:r>
            <w:r w:rsidRPr="00503A2B">
              <w:softHyphen/>
              <w:t>implementering</w:t>
            </w:r>
            <w:proofErr w:type="spellEnd"/>
            <w:r w:rsidRPr="00503A2B">
              <w:t>». Dette gjelder også i eventuelle tilfeller hvor det etableres en felles installasjon for flere virksomheter.</w:t>
            </w:r>
          </w:p>
          <w:p w:rsidR="00503A2B" w:rsidRPr="00503A2B" w:rsidRDefault="00503A2B" w:rsidP="00503A2B"/>
        </w:tc>
      </w:tr>
      <w:tr w:rsidR="00503A2B" w:rsidTr="00A85457">
        <w:tc>
          <w:tcPr>
            <w:tcW w:w="1649" w:type="dxa"/>
          </w:tcPr>
          <w:p w:rsidR="00503A2B" w:rsidRDefault="00503A2B">
            <w:r>
              <w:t xml:space="preserve">Brukere i </w:t>
            </w:r>
            <w:proofErr w:type="spellStart"/>
            <w:r>
              <w:t>WebSak</w:t>
            </w:r>
            <w:proofErr w:type="spellEnd"/>
          </w:p>
        </w:tc>
        <w:tc>
          <w:tcPr>
            <w:tcW w:w="7639" w:type="dxa"/>
          </w:tcPr>
          <w:p w:rsidR="00503A2B" w:rsidRDefault="00503A2B" w:rsidP="00503A2B">
            <w:r>
              <w:t>Avtalens Bilag 7, side 4: «</w:t>
            </w:r>
            <w:r w:rsidRPr="00503A2B">
              <w:t>Det er kun direkte brukere av Programvaren som utløser lisensavgift. En direkte bruker defineres som en ansatt som er registrert som bruker i Programvarens identitetsregister med status som «aktiv».</w:t>
            </w:r>
            <w:r>
              <w:t>»</w:t>
            </w:r>
          </w:p>
          <w:p w:rsidR="00503A2B" w:rsidRDefault="00503A2B"/>
        </w:tc>
      </w:tr>
      <w:tr w:rsidR="00503A2B" w:rsidTr="00A85457">
        <w:tc>
          <w:tcPr>
            <w:tcW w:w="1649" w:type="dxa"/>
          </w:tcPr>
          <w:p w:rsidR="00503A2B" w:rsidRDefault="00503A2B"/>
        </w:tc>
        <w:tc>
          <w:tcPr>
            <w:tcW w:w="7639" w:type="dxa"/>
          </w:tcPr>
          <w:p w:rsidR="00503A2B" w:rsidRDefault="00503A2B"/>
        </w:tc>
      </w:tr>
    </w:tbl>
    <w:p w:rsidR="00503A2B" w:rsidRDefault="00503A2B" w:rsidP="00A85457"/>
    <w:sectPr w:rsidR="00503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7A288E0"/>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0931C46"/>
    <w:multiLevelType w:val="hybridMultilevel"/>
    <w:tmpl w:val="CEAAF2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9521A3B"/>
    <w:multiLevelType w:val="hybridMultilevel"/>
    <w:tmpl w:val="B2EC912E"/>
    <w:lvl w:ilvl="0" w:tplc="45EE21D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731A07B7"/>
    <w:multiLevelType w:val="hybridMultilevel"/>
    <w:tmpl w:val="47E23C8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98"/>
    <w:rsid w:val="00010698"/>
    <w:rsid w:val="00020EE9"/>
    <w:rsid w:val="00021BEC"/>
    <w:rsid w:val="000F2002"/>
    <w:rsid w:val="00191BDF"/>
    <w:rsid w:val="002642A4"/>
    <w:rsid w:val="003B1572"/>
    <w:rsid w:val="003F61EF"/>
    <w:rsid w:val="00503A2B"/>
    <w:rsid w:val="00541138"/>
    <w:rsid w:val="005A2604"/>
    <w:rsid w:val="00662F0D"/>
    <w:rsid w:val="006A1358"/>
    <w:rsid w:val="00777B94"/>
    <w:rsid w:val="00802367"/>
    <w:rsid w:val="009A1AAC"/>
    <w:rsid w:val="009D7F4C"/>
    <w:rsid w:val="00A43FE2"/>
    <w:rsid w:val="00A54B53"/>
    <w:rsid w:val="00A85457"/>
    <w:rsid w:val="00A95D6A"/>
    <w:rsid w:val="00AA555D"/>
    <w:rsid w:val="00AA70E6"/>
    <w:rsid w:val="00AE3407"/>
    <w:rsid w:val="00C01A73"/>
    <w:rsid w:val="00C92B90"/>
    <w:rsid w:val="00D211D2"/>
    <w:rsid w:val="00DF49CA"/>
    <w:rsid w:val="00E22E82"/>
    <w:rsid w:val="00F71966"/>
    <w:rsid w:val="00F91E16"/>
    <w:rsid w:val="00F939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Brdtekst"/>
    <w:link w:val="Overskrift1Tegn"/>
    <w:qFormat/>
    <w:rsid w:val="00503A2B"/>
    <w:pPr>
      <w:keepNext/>
      <w:numPr>
        <w:numId w:val="2"/>
      </w:numPr>
      <w:spacing w:before="480" w:after="240" w:line="240" w:lineRule="auto"/>
      <w:ind w:left="431" w:hanging="431"/>
      <w:outlineLvl w:val="0"/>
    </w:pPr>
    <w:rPr>
      <w:rFonts w:ascii="Arial" w:eastAsia="Times New Roman" w:hAnsi="Arial" w:cs="Times New Roman"/>
      <w:b/>
      <w:sz w:val="36"/>
      <w:szCs w:val="20"/>
      <w:lang w:eastAsia="nb-NO"/>
    </w:rPr>
  </w:style>
  <w:style w:type="paragraph" w:styleId="Overskrift2">
    <w:name w:val="heading 2"/>
    <w:basedOn w:val="Normal"/>
    <w:next w:val="Brdtekst"/>
    <w:link w:val="Overskrift2Tegn"/>
    <w:qFormat/>
    <w:rsid w:val="00503A2B"/>
    <w:pPr>
      <w:keepNext/>
      <w:numPr>
        <w:ilvl w:val="1"/>
        <w:numId w:val="2"/>
      </w:numPr>
      <w:tabs>
        <w:tab w:val="clear" w:pos="576"/>
        <w:tab w:val="left" w:pos="720"/>
      </w:tabs>
      <w:spacing w:before="360" w:after="120" w:line="240" w:lineRule="auto"/>
      <w:ind w:left="720" w:hanging="720"/>
      <w:outlineLvl w:val="1"/>
    </w:pPr>
    <w:rPr>
      <w:rFonts w:ascii="Arial" w:eastAsia="Times New Roman" w:hAnsi="Arial" w:cs="Times New Roman"/>
      <w:b/>
      <w:sz w:val="28"/>
      <w:szCs w:val="20"/>
      <w:lang w:eastAsia="nb-NO"/>
    </w:rPr>
  </w:style>
  <w:style w:type="paragraph" w:styleId="Overskrift3">
    <w:name w:val="heading 3"/>
    <w:basedOn w:val="Normal"/>
    <w:next w:val="Brdtekst"/>
    <w:link w:val="Overskrift3Tegn"/>
    <w:qFormat/>
    <w:rsid w:val="00503A2B"/>
    <w:pPr>
      <w:keepNext/>
      <w:numPr>
        <w:ilvl w:val="2"/>
        <w:numId w:val="2"/>
      </w:numPr>
      <w:spacing w:before="360" w:after="120" w:line="240" w:lineRule="auto"/>
      <w:outlineLvl w:val="2"/>
    </w:pPr>
    <w:rPr>
      <w:rFonts w:ascii="Arial" w:eastAsia="Times New Roman" w:hAnsi="Arial" w:cs="Times New Roman"/>
      <w:sz w:val="24"/>
      <w:szCs w:val="20"/>
      <w:lang w:eastAsia="nb-NO"/>
    </w:rPr>
  </w:style>
  <w:style w:type="paragraph" w:styleId="Overskrift4">
    <w:name w:val="heading 4"/>
    <w:basedOn w:val="Normal"/>
    <w:next w:val="Brdtekst"/>
    <w:link w:val="Overskrift4Tegn"/>
    <w:qFormat/>
    <w:rsid w:val="00503A2B"/>
    <w:pPr>
      <w:keepNext/>
      <w:keepLines/>
      <w:numPr>
        <w:ilvl w:val="3"/>
        <w:numId w:val="2"/>
      </w:numPr>
      <w:spacing w:before="240" w:after="120" w:line="240" w:lineRule="auto"/>
      <w:ind w:left="862" w:hanging="862"/>
      <w:outlineLvl w:val="3"/>
    </w:pPr>
    <w:rPr>
      <w:rFonts w:ascii="CG Times (W1)" w:eastAsia="Times New Roman" w:hAnsi="CG Times (W1)" w:cs="Times New Roman"/>
      <w:sz w:val="24"/>
      <w:szCs w:val="20"/>
      <w:u w:val="single"/>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01A73"/>
    <w:pPr>
      <w:ind w:left="720"/>
      <w:contextualSpacing/>
    </w:pPr>
  </w:style>
  <w:style w:type="paragraph" w:styleId="Brdtekst">
    <w:name w:val="Body Text"/>
    <w:basedOn w:val="Normal"/>
    <w:link w:val="BrdtekstTegn"/>
    <w:qFormat/>
    <w:rsid w:val="00C92B90"/>
    <w:pPr>
      <w:spacing w:before="120" w:after="120" w:line="240" w:lineRule="atLeast"/>
      <w:jc w:val="both"/>
    </w:pPr>
    <w:rPr>
      <w:rFonts w:ascii="Times New Roman" w:eastAsia="Times New Roman" w:hAnsi="Times New Roman" w:cs="Times New Roman"/>
      <w:spacing w:val="-5"/>
      <w:sz w:val="24"/>
      <w:szCs w:val="20"/>
      <w:lang w:eastAsia="nb-NO"/>
    </w:rPr>
  </w:style>
  <w:style w:type="character" w:customStyle="1" w:styleId="BrdtekstTegn">
    <w:name w:val="Brødtekst Tegn"/>
    <w:basedOn w:val="Standardskriftforavsnitt"/>
    <w:link w:val="Brdtekst"/>
    <w:rsid w:val="00C92B90"/>
    <w:rPr>
      <w:rFonts w:ascii="Times New Roman" w:eastAsia="Times New Roman" w:hAnsi="Times New Roman" w:cs="Times New Roman"/>
      <w:spacing w:val="-5"/>
      <w:sz w:val="24"/>
      <w:szCs w:val="20"/>
      <w:lang w:eastAsia="nb-NO"/>
    </w:rPr>
  </w:style>
  <w:style w:type="character" w:customStyle="1" w:styleId="Overskrift1Tegn">
    <w:name w:val="Overskrift 1 Tegn"/>
    <w:basedOn w:val="Standardskriftforavsnitt"/>
    <w:link w:val="Overskrift1"/>
    <w:rsid w:val="00503A2B"/>
    <w:rPr>
      <w:rFonts w:ascii="Arial" w:eastAsia="Times New Roman" w:hAnsi="Arial" w:cs="Times New Roman"/>
      <w:b/>
      <w:sz w:val="36"/>
      <w:szCs w:val="20"/>
      <w:lang w:eastAsia="nb-NO"/>
    </w:rPr>
  </w:style>
  <w:style w:type="character" w:customStyle="1" w:styleId="Overskrift2Tegn">
    <w:name w:val="Overskrift 2 Tegn"/>
    <w:basedOn w:val="Standardskriftforavsnitt"/>
    <w:link w:val="Overskrift2"/>
    <w:rsid w:val="00503A2B"/>
    <w:rPr>
      <w:rFonts w:ascii="Arial" w:eastAsia="Times New Roman" w:hAnsi="Arial" w:cs="Times New Roman"/>
      <w:b/>
      <w:sz w:val="28"/>
      <w:szCs w:val="20"/>
      <w:lang w:eastAsia="nb-NO"/>
    </w:rPr>
  </w:style>
  <w:style w:type="character" w:customStyle="1" w:styleId="Overskrift3Tegn">
    <w:name w:val="Overskrift 3 Tegn"/>
    <w:basedOn w:val="Standardskriftforavsnitt"/>
    <w:link w:val="Overskrift3"/>
    <w:rsid w:val="00503A2B"/>
    <w:rPr>
      <w:rFonts w:ascii="Arial" w:eastAsia="Times New Roman" w:hAnsi="Arial" w:cs="Times New Roman"/>
      <w:sz w:val="24"/>
      <w:szCs w:val="20"/>
      <w:lang w:eastAsia="nb-NO"/>
    </w:rPr>
  </w:style>
  <w:style w:type="character" w:customStyle="1" w:styleId="Overskrift4Tegn">
    <w:name w:val="Overskrift 4 Tegn"/>
    <w:basedOn w:val="Standardskriftforavsnitt"/>
    <w:link w:val="Overskrift4"/>
    <w:rsid w:val="00503A2B"/>
    <w:rPr>
      <w:rFonts w:ascii="CG Times (W1)" w:eastAsia="Times New Roman" w:hAnsi="CG Times (W1)" w:cs="Times New Roman"/>
      <w:sz w:val="24"/>
      <w:szCs w:val="20"/>
      <w:u w:val="single"/>
      <w:lang w:eastAsia="nb-NO"/>
    </w:rPr>
  </w:style>
  <w:style w:type="table" w:styleId="Tabellrutenett">
    <w:name w:val="Table Grid"/>
    <w:basedOn w:val="Vanligtabell"/>
    <w:uiPriority w:val="59"/>
    <w:rsid w:val="00503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9D7F4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D7F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Brdtekst"/>
    <w:link w:val="Overskrift1Tegn"/>
    <w:qFormat/>
    <w:rsid w:val="00503A2B"/>
    <w:pPr>
      <w:keepNext/>
      <w:numPr>
        <w:numId w:val="2"/>
      </w:numPr>
      <w:spacing w:before="480" w:after="240" w:line="240" w:lineRule="auto"/>
      <w:ind w:left="431" w:hanging="431"/>
      <w:outlineLvl w:val="0"/>
    </w:pPr>
    <w:rPr>
      <w:rFonts w:ascii="Arial" w:eastAsia="Times New Roman" w:hAnsi="Arial" w:cs="Times New Roman"/>
      <w:b/>
      <w:sz w:val="36"/>
      <w:szCs w:val="20"/>
      <w:lang w:eastAsia="nb-NO"/>
    </w:rPr>
  </w:style>
  <w:style w:type="paragraph" w:styleId="Overskrift2">
    <w:name w:val="heading 2"/>
    <w:basedOn w:val="Normal"/>
    <w:next w:val="Brdtekst"/>
    <w:link w:val="Overskrift2Tegn"/>
    <w:qFormat/>
    <w:rsid w:val="00503A2B"/>
    <w:pPr>
      <w:keepNext/>
      <w:numPr>
        <w:ilvl w:val="1"/>
        <w:numId w:val="2"/>
      </w:numPr>
      <w:tabs>
        <w:tab w:val="clear" w:pos="576"/>
        <w:tab w:val="left" w:pos="720"/>
      </w:tabs>
      <w:spacing w:before="360" w:after="120" w:line="240" w:lineRule="auto"/>
      <w:ind w:left="720" w:hanging="720"/>
      <w:outlineLvl w:val="1"/>
    </w:pPr>
    <w:rPr>
      <w:rFonts w:ascii="Arial" w:eastAsia="Times New Roman" w:hAnsi="Arial" w:cs="Times New Roman"/>
      <w:b/>
      <w:sz w:val="28"/>
      <w:szCs w:val="20"/>
      <w:lang w:eastAsia="nb-NO"/>
    </w:rPr>
  </w:style>
  <w:style w:type="paragraph" w:styleId="Overskrift3">
    <w:name w:val="heading 3"/>
    <w:basedOn w:val="Normal"/>
    <w:next w:val="Brdtekst"/>
    <w:link w:val="Overskrift3Tegn"/>
    <w:qFormat/>
    <w:rsid w:val="00503A2B"/>
    <w:pPr>
      <w:keepNext/>
      <w:numPr>
        <w:ilvl w:val="2"/>
        <w:numId w:val="2"/>
      </w:numPr>
      <w:spacing w:before="360" w:after="120" w:line="240" w:lineRule="auto"/>
      <w:outlineLvl w:val="2"/>
    </w:pPr>
    <w:rPr>
      <w:rFonts w:ascii="Arial" w:eastAsia="Times New Roman" w:hAnsi="Arial" w:cs="Times New Roman"/>
      <w:sz w:val="24"/>
      <w:szCs w:val="20"/>
      <w:lang w:eastAsia="nb-NO"/>
    </w:rPr>
  </w:style>
  <w:style w:type="paragraph" w:styleId="Overskrift4">
    <w:name w:val="heading 4"/>
    <w:basedOn w:val="Normal"/>
    <w:next w:val="Brdtekst"/>
    <w:link w:val="Overskrift4Tegn"/>
    <w:qFormat/>
    <w:rsid w:val="00503A2B"/>
    <w:pPr>
      <w:keepNext/>
      <w:keepLines/>
      <w:numPr>
        <w:ilvl w:val="3"/>
        <w:numId w:val="2"/>
      </w:numPr>
      <w:spacing w:before="240" w:after="120" w:line="240" w:lineRule="auto"/>
      <w:ind w:left="862" w:hanging="862"/>
      <w:outlineLvl w:val="3"/>
    </w:pPr>
    <w:rPr>
      <w:rFonts w:ascii="CG Times (W1)" w:eastAsia="Times New Roman" w:hAnsi="CG Times (W1)" w:cs="Times New Roman"/>
      <w:sz w:val="24"/>
      <w:szCs w:val="20"/>
      <w:u w:val="single"/>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01A73"/>
    <w:pPr>
      <w:ind w:left="720"/>
      <w:contextualSpacing/>
    </w:pPr>
  </w:style>
  <w:style w:type="paragraph" w:styleId="Brdtekst">
    <w:name w:val="Body Text"/>
    <w:basedOn w:val="Normal"/>
    <w:link w:val="BrdtekstTegn"/>
    <w:qFormat/>
    <w:rsid w:val="00C92B90"/>
    <w:pPr>
      <w:spacing w:before="120" w:after="120" w:line="240" w:lineRule="atLeast"/>
      <w:jc w:val="both"/>
    </w:pPr>
    <w:rPr>
      <w:rFonts w:ascii="Times New Roman" w:eastAsia="Times New Roman" w:hAnsi="Times New Roman" w:cs="Times New Roman"/>
      <w:spacing w:val="-5"/>
      <w:sz w:val="24"/>
      <w:szCs w:val="20"/>
      <w:lang w:eastAsia="nb-NO"/>
    </w:rPr>
  </w:style>
  <w:style w:type="character" w:customStyle="1" w:styleId="BrdtekstTegn">
    <w:name w:val="Brødtekst Tegn"/>
    <w:basedOn w:val="Standardskriftforavsnitt"/>
    <w:link w:val="Brdtekst"/>
    <w:rsid w:val="00C92B90"/>
    <w:rPr>
      <w:rFonts w:ascii="Times New Roman" w:eastAsia="Times New Roman" w:hAnsi="Times New Roman" w:cs="Times New Roman"/>
      <w:spacing w:val="-5"/>
      <w:sz w:val="24"/>
      <w:szCs w:val="20"/>
      <w:lang w:eastAsia="nb-NO"/>
    </w:rPr>
  </w:style>
  <w:style w:type="character" w:customStyle="1" w:styleId="Overskrift1Tegn">
    <w:name w:val="Overskrift 1 Tegn"/>
    <w:basedOn w:val="Standardskriftforavsnitt"/>
    <w:link w:val="Overskrift1"/>
    <w:rsid w:val="00503A2B"/>
    <w:rPr>
      <w:rFonts w:ascii="Arial" w:eastAsia="Times New Roman" w:hAnsi="Arial" w:cs="Times New Roman"/>
      <w:b/>
      <w:sz w:val="36"/>
      <w:szCs w:val="20"/>
      <w:lang w:eastAsia="nb-NO"/>
    </w:rPr>
  </w:style>
  <w:style w:type="character" w:customStyle="1" w:styleId="Overskrift2Tegn">
    <w:name w:val="Overskrift 2 Tegn"/>
    <w:basedOn w:val="Standardskriftforavsnitt"/>
    <w:link w:val="Overskrift2"/>
    <w:rsid w:val="00503A2B"/>
    <w:rPr>
      <w:rFonts w:ascii="Arial" w:eastAsia="Times New Roman" w:hAnsi="Arial" w:cs="Times New Roman"/>
      <w:b/>
      <w:sz w:val="28"/>
      <w:szCs w:val="20"/>
      <w:lang w:eastAsia="nb-NO"/>
    </w:rPr>
  </w:style>
  <w:style w:type="character" w:customStyle="1" w:styleId="Overskrift3Tegn">
    <w:name w:val="Overskrift 3 Tegn"/>
    <w:basedOn w:val="Standardskriftforavsnitt"/>
    <w:link w:val="Overskrift3"/>
    <w:rsid w:val="00503A2B"/>
    <w:rPr>
      <w:rFonts w:ascii="Arial" w:eastAsia="Times New Roman" w:hAnsi="Arial" w:cs="Times New Roman"/>
      <w:sz w:val="24"/>
      <w:szCs w:val="20"/>
      <w:lang w:eastAsia="nb-NO"/>
    </w:rPr>
  </w:style>
  <w:style w:type="character" w:customStyle="1" w:styleId="Overskrift4Tegn">
    <w:name w:val="Overskrift 4 Tegn"/>
    <w:basedOn w:val="Standardskriftforavsnitt"/>
    <w:link w:val="Overskrift4"/>
    <w:rsid w:val="00503A2B"/>
    <w:rPr>
      <w:rFonts w:ascii="CG Times (W1)" w:eastAsia="Times New Roman" w:hAnsi="CG Times (W1)" w:cs="Times New Roman"/>
      <w:sz w:val="24"/>
      <w:szCs w:val="20"/>
      <w:u w:val="single"/>
      <w:lang w:eastAsia="nb-NO"/>
    </w:rPr>
  </w:style>
  <w:style w:type="table" w:styleId="Tabellrutenett">
    <w:name w:val="Table Grid"/>
    <w:basedOn w:val="Vanligtabell"/>
    <w:uiPriority w:val="59"/>
    <w:rsid w:val="00503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9D7F4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D7F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577528">
      <w:bodyDiv w:val="1"/>
      <w:marLeft w:val="0"/>
      <w:marRight w:val="0"/>
      <w:marTop w:val="0"/>
      <w:marBottom w:val="0"/>
      <w:divBdr>
        <w:top w:val="none" w:sz="0" w:space="0" w:color="auto"/>
        <w:left w:val="none" w:sz="0" w:space="0" w:color="auto"/>
        <w:bottom w:val="none" w:sz="0" w:space="0" w:color="auto"/>
        <w:right w:val="none" w:sz="0" w:space="0" w:color="auto"/>
      </w:divBdr>
    </w:div>
    <w:div w:id="20235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663</Words>
  <Characters>3517</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Nagelhus</dc:creator>
  <cp:lastModifiedBy>Inge Nagelhus</cp:lastModifiedBy>
  <cp:revision>5</cp:revision>
  <dcterms:created xsi:type="dcterms:W3CDTF">2016-12-08T13:25:00Z</dcterms:created>
  <dcterms:modified xsi:type="dcterms:W3CDTF">2016-12-08T15:10:00Z</dcterms:modified>
</cp:coreProperties>
</file>