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enett"/>
        <w:tblpPr w:leftFromText="142" w:rightFromText="142" w:bottomFromText="669" w:vertAnchor="text" w:tblpY="1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5"/>
        <w:gridCol w:w="2635"/>
      </w:tblGrid>
      <w:tr w:rsidR="00C51925" w:rsidTr="001F112F">
        <w:trPr>
          <w:gridAfter w:val="1"/>
          <w:wAfter w:w="2635" w:type="dxa"/>
          <w:trHeight w:hRule="exact" w:val="1287"/>
        </w:trPr>
        <w:tc>
          <w:tcPr>
            <w:tcW w:w="6635" w:type="dxa"/>
          </w:tcPr>
          <w:p w:rsidR="00C51925" w:rsidRPr="005D093C" w:rsidRDefault="00D66BE0" w:rsidP="001F112F">
            <w:pPr>
              <w:pStyle w:val="Tittel"/>
              <w:rPr>
                <w:szCs w:val="38"/>
              </w:rPr>
            </w:pPr>
            <w:bookmarkStart w:id="0" w:name="_GoBack"/>
            <w:bookmarkEnd w:id="0"/>
            <w:r>
              <w:t>Utviklings- og kompetanseetaten</w:t>
            </w:r>
          </w:p>
        </w:tc>
      </w:tr>
      <w:tr w:rsidR="0041004E" w:rsidRPr="00C8089A" w:rsidTr="0041004E">
        <w:trPr>
          <w:trHeight w:val="480"/>
        </w:trPr>
        <w:tc>
          <w:tcPr>
            <w:tcW w:w="9270" w:type="dxa"/>
            <w:gridSpan w:val="2"/>
          </w:tcPr>
          <w:p w:rsidR="006D3FED" w:rsidRPr="00C8089A" w:rsidRDefault="00F72405" w:rsidP="002B39C4">
            <w:pPr>
              <w:pStyle w:val="Overskrift1"/>
              <w:ind w:right="482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Arbeidsmiljøutvalget (AMU)</w:t>
            </w:r>
          </w:p>
          <w:p w:rsidR="007D7E44" w:rsidRPr="007D7E44" w:rsidRDefault="00F72405" w:rsidP="007D7E44">
            <w:pPr>
              <w:keepNext/>
              <w:spacing w:before="240" w:after="60" w:line="240" w:lineRule="auto"/>
              <w:ind w:right="482"/>
              <w:jc w:val="right"/>
              <w:outlineLvl w:val="0"/>
              <w:rPr>
                <w:rFonts w:asciiTheme="majorHAnsi" w:eastAsia="Times New Roman" w:hAnsiTheme="majorHAnsi" w:cs="Times New Roman"/>
                <w:b/>
                <w:bCs/>
                <w:kern w:val="32"/>
                <w:szCs w:val="20"/>
                <w:lang w:val="sv-SE" w:eastAsia="nb-NO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kern w:val="32"/>
                <w:szCs w:val="20"/>
                <w:lang w:val="sv-SE" w:eastAsia="nb-NO"/>
              </w:rPr>
              <w:t>AMU</w:t>
            </w:r>
            <w:r w:rsidR="007D7E44" w:rsidRPr="007D7E44">
              <w:rPr>
                <w:rFonts w:asciiTheme="majorHAnsi" w:eastAsia="Times New Roman" w:hAnsiTheme="majorHAnsi" w:cs="Times New Roman"/>
                <w:b/>
                <w:bCs/>
                <w:kern w:val="32"/>
                <w:szCs w:val="20"/>
                <w:lang w:val="sv-SE" w:eastAsia="nb-NO"/>
              </w:rPr>
              <w:t>-sak 07/2020</w:t>
            </w:r>
          </w:p>
          <w:p w:rsidR="007D7E44" w:rsidRPr="007D7E44" w:rsidRDefault="007D7E44" w:rsidP="007D7E44">
            <w:pPr>
              <w:pBdr>
                <w:bottom w:val="single" w:sz="4" w:space="1" w:color="auto"/>
              </w:pBdr>
              <w:spacing w:after="0" w:line="240" w:lineRule="auto"/>
              <w:rPr>
                <w:rFonts w:asciiTheme="majorHAnsi" w:eastAsia="Times New Roman" w:hAnsiTheme="majorHAnsi" w:cs="Times New Roman"/>
                <w:szCs w:val="20"/>
                <w:lang w:val="sv-SE" w:eastAsia="nb-NO"/>
              </w:rPr>
            </w:pPr>
          </w:p>
          <w:p w:rsidR="007D7E44" w:rsidRPr="007D7E44" w:rsidRDefault="007D7E44" w:rsidP="007D7E44">
            <w:pPr>
              <w:spacing w:after="0" w:line="240" w:lineRule="auto"/>
              <w:rPr>
                <w:rFonts w:asciiTheme="majorHAnsi" w:eastAsia="Times New Roman" w:hAnsiTheme="majorHAnsi" w:cs="Times New Roman"/>
                <w:szCs w:val="20"/>
                <w:lang w:val="sv-SE" w:eastAsia="nb-NO"/>
              </w:rPr>
            </w:pPr>
          </w:p>
          <w:tbl>
            <w:tblPr>
              <w:tblW w:w="9647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8"/>
              <w:gridCol w:w="4819"/>
              <w:gridCol w:w="3410"/>
            </w:tblGrid>
            <w:tr w:rsidR="007D7E44" w:rsidRPr="007D7E44" w:rsidTr="00E03DEA">
              <w:trPr>
                <w:trHeight w:val="340"/>
              </w:trPr>
              <w:tc>
                <w:tcPr>
                  <w:tcW w:w="1418" w:type="dxa"/>
                </w:tcPr>
                <w:p w:rsidR="007D7E44" w:rsidRPr="007D7E44" w:rsidRDefault="007D7E44" w:rsidP="003A64C1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Theme="majorHAnsi" w:eastAsia="Times New Roman" w:hAnsiTheme="majorHAnsi" w:cs="Times New Roman"/>
                      <w:b/>
                      <w:szCs w:val="20"/>
                      <w:lang w:eastAsia="nb-NO"/>
                    </w:rPr>
                  </w:pPr>
                  <w:r w:rsidRPr="007D7E44">
                    <w:rPr>
                      <w:rFonts w:asciiTheme="majorHAnsi" w:eastAsia="Times New Roman" w:hAnsiTheme="majorHAnsi" w:cs="Times New Roman"/>
                      <w:b/>
                      <w:szCs w:val="20"/>
                      <w:lang w:eastAsia="nb-NO"/>
                    </w:rPr>
                    <w:t>Til:</w:t>
                  </w:r>
                </w:p>
              </w:tc>
              <w:tc>
                <w:tcPr>
                  <w:tcW w:w="4819" w:type="dxa"/>
                </w:tcPr>
                <w:p w:rsidR="007D7E44" w:rsidRPr="007D7E44" w:rsidRDefault="00F72405" w:rsidP="003A64C1">
                  <w:pPr>
                    <w:framePr w:hSpace="142" w:wrap="around" w:vAnchor="text" w:hAnchor="text" w:y="1"/>
                    <w:spacing w:after="0" w:line="240" w:lineRule="auto"/>
                    <w:ind w:left="71"/>
                    <w:suppressOverlap/>
                    <w:rPr>
                      <w:rFonts w:asciiTheme="majorHAnsi" w:eastAsia="Times New Roman" w:hAnsiTheme="majorHAnsi" w:cs="Times New Roman"/>
                      <w:szCs w:val="20"/>
                      <w:lang w:eastAsia="nb-NO"/>
                    </w:rPr>
                  </w:pPr>
                  <w:r>
                    <w:rPr>
                      <w:rFonts w:asciiTheme="majorHAnsi" w:eastAsia="Times New Roman" w:hAnsiTheme="majorHAnsi" w:cs="Times New Roman"/>
                      <w:szCs w:val="20"/>
                      <w:lang w:eastAsia="nb-NO"/>
                    </w:rPr>
                    <w:t>AMU</w:t>
                  </w:r>
                  <w:r w:rsidR="007D7E44" w:rsidRPr="007D7E44">
                    <w:rPr>
                      <w:rFonts w:asciiTheme="majorHAnsi" w:eastAsia="Times New Roman" w:hAnsiTheme="majorHAnsi" w:cs="Times New Roman"/>
                      <w:szCs w:val="20"/>
                      <w:lang w:eastAsia="nb-NO"/>
                    </w:rPr>
                    <w:t xml:space="preserve"> i UKE</w:t>
                  </w:r>
                </w:p>
              </w:tc>
              <w:tc>
                <w:tcPr>
                  <w:tcW w:w="3410" w:type="dxa"/>
                </w:tcPr>
                <w:p w:rsidR="007D7E44" w:rsidRPr="007D7E44" w:rsidRDefault="007D7E44" w:rsidP="003A64C1">
                  <w:pPr>
                    <w:framePr w:hSpace="142" w:wrap="around" w:vAnchor="text" w:hAnchor="text" w:y="1"/>
                    <w:tabs>
                      <w:tab w:val="center" w:pos="1705"/>
                    </w:tabs>
                    <w:spacing w:after="0" w:line="240" w:lineRule="auto"/>
                    <w:suppressOverlap/>
                    <w:rPr>
                      <w:rFonts w:asciiTheme="majorHAnsi" w:eastAsia="Times New Roman" w:hAnsiTheme="majorHAnsi" w:cs="Times New Roman"/>
                      <w:b/>
                      <w:szCs w:val="20"/>
                      <w:lang w:eastAsia="nb-NO"/>
                    </w:rPr>
                  </w:pPr>
                  <w:r w:rsidRPr="007D7E44">
                    <w:rPr>
                      <w:rFonts w:asciiTheme="majorHAnsi" w:eastAsia="Times New Roman" w:hAnsiTheme="majorHAnsi" w:cs="Times New Roman"/>
                      <w:b/>
                      <w:szCs w:val="20"/>
                      <w:lang w:eastAsia="nb-NO"/>
                    </w:rPr>
                    <w:t>Dato: 24.06.2020</w:t>
                  </w:r>
                </w:p>
              </w:tc>
            </w:tr>
            <w:tr w:rsidR="007D7E44" w:rsidRPr="007D7E44" w:rsidTr="00E03DEA">
              <w:trPr>
                <w:trHeight w:val="340"/>
              </w:trPr>
              <w:tc>
                <w:tcPr>
                  <w:tcW w:w="1418" w:type="dxa"/>
                </w:tcPr>
                <w:p w:rsidR="007D7E44" w:rsidRPr="007D7E44" w:rsidRDefault="007D7E44" w:rsidP="003A64C1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Theme="majorHAnsi" w:eastAsia="Times New Roman" w:hAnsiTheme="majorHAnsi" w:cs="Times New Roman"/>
                      <w:b/>
                      <w:szCs w:val="20"/>
                      <w:lang w:eastAsia="nb-NO"/>
                    </w:rPr>
                  </w:pPr>
                  <w:r w:rsidRPr="007D7E44">
                    <w:rPr>
                      <w:rFonts w:asciiTheme="majorHAnsi" w:eastAsia="Times New Roman" w:hAnsiTheme="majorHAnsi" w:cs="Times New Roman"/>
                      <w:b/>
                      <w:szCs w:val="20"/>
                      <w:lang w:eastAsia="nb-NO"/>
                    </w:rPr>
                    <w:t>Fra:</w:t>
                  </w:r>
                </w:p>
              </w:tc>
              <w:tc>
                <w:tcPr>
                  <w:tcW w:w="4819" w:type="dxa"/>
                </w:tcPr>
                <w:p w:rsidR="007D7E44" w:rsidRPr="007D7E44" w:rsidRDefault="007D7E44" w:rsidP="003A64C1">
                  <w:pPr>
                    <w:framePr w:hSpace="142" w:wrap="around" w:vAnchor="text" w:hAnchor="text" w:y="1"/>
                    <w:spacing w:after="0" w:line="240" w:lineRule="auto"/>
                    <w:ind w:left="71"/>
                    <w:suppressOverlap/>
                    <w:rPr>
                      <w:rFonts w:asciiTheme="majorHAnsi" w:eastAsia="Times New Roman" w:hAnsiTheme="majorHAnsi" w:cs="Times New Roman"/>
                      <w:szCs w:val="20"/>
                      <w:lang w:eastAsia="nb-NO"/>
                    </w:rPr>
                  </w:pPr>
                  <w:r w:rsidRPr="007D7E44">
                    <w:rPr>
                      <w:rFonts w:asciiTheme="majorHAnsi" w:eastAsia="Times New Roman" w:hAnsiTheme="majorHAnsi" w:cs="Times New Roman"/>
                      <w:szCs w:val="20"/>
                      <w:lang w:eastAsia="nb-NO"/>
                    </w:rPr>
                    <w:t>HR- og etatskommunikasjon</w:t>
                  </w:r>
                </w:p>
              </w:tc>
              <w:tc>
                <w:tcPr>
                  <w:tcW w:w="3410" w:type="dxa"/>
                </w:tcPr>
                <w:p w:rsidR="007D7E44" w:rsidRPr="007D7E44" w:rsidRDefault="007D7E44" w:rsidP="003A64C1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Theme="majorHAnsi" w:eastAsia="Times New Roman" w:hAnsiTheme="majorHAnsi" w:cs="Times New Roman"/>
                      <w:b/>
                      <w:szCs w:val="20"/>
                      <w:lang w:eastAsia="nb-NO"/>
                    </w:rPr>
                  </w:pPr>
                  <w:r w:rsidRPr="007D7E44">
                    <w:rPr>
                      <w:rFonts w:asciiTheme="majorHAnsi" w:eastAsia="Times New Roman" w:hAnsiTheme="majorHAnsi" w:cs="Times New Roman"/>
                      <w:b/>
                      <w:szCs w:val="20"/>
                      <w:lang w:eastAsia="nb-NO"/>
                    </w:rPr>
                    <w:t>Vår ref. (saksnr.):</w:t>
                  </w:r>
                </w:p>
              </w:tc>
            </w:tr>
            <w:tr w:rsidR="007D7E44" w:rsidRPr="007D7E44" w:rsidTr="00E03DEA">
              <w:trPr>
                <w:trHeight w:hRule="exact" w:val="340"/>
              </w:trPr>
              <w:tc>
                <w:tcPr>
                  <w:tcW w:w="1418" w:type="dxa"/>
                </w:tcPr>
                <w:p w:rsidR="007D7E44" w:rsidRPr="007D7E44" w:rsidRDefault="007D7E44" w:rsidP="003A64C1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Theme="majorHAnsi" w:eastAsia="Times New Roman" w:hAnsiTheme="majorHAnsi" w:cs="Times New Roman"/>
                      <w:b/>
                      <w:szCs w:val="20"/>
                      <w:lang w:eastAsia="nb-NO"/>
                    </w:rPr>
                  </w:pPr>
                </w:p>
              </w:tc>
              <w:tc>
                <w:tcPr>
                  <w:tcW w:w="4819" w:type="dxa"/>
                </w:tcPr>
                <w:p w:rsidR="007D7E44" w:rsidRPr="007D7E44" w:rsidRDefault="007D7E44" w:rsidP="003A64C1">
                  <w:pPr>
                    <w:framePr w:hSpace="142" w:wrap="around" w:vAnchor="text" w:hAnchor="text" w:y="1"/>
                    <w:spacing w:after="0" w:line="240" w:lineRule="auto"/>
                    <w:ind w:left="71"/>
                    <w:suppressOverlap/>
                    <w:rPr>
                      <w:rFonts w:asciiTheme="majorHAnsi" w:eastAsia="Times New Roman" w:hAnsiTheme="majorHAnsi" w:cs="Times New Roman"/>
                      <w:szCs w:val="20"/>
                      <w:lang w:eastAsia="nb-NO"/>
                    </w:rPr>
                  </w:pPr>
                </w:p>
              </w:tc>
              <w:tc>
                <w:tcPr>
                  <w:tcW w:w="3410" w:type="dxa"/>
                </w:tcPr>
                <w:p w:rsidR="007D7E44" w:rsidRPr="007D7E44" w:rsidRDefault="007D7E44" w:rsidP="003A64C1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Theme="majorHAnsi" w:eastAsia="Times New Roman" w:hAnsiTheme="majorHAnsi" w:cs="Times New Roman"/>
                      <w:b/>
                      <w:szCs w:val="20"/>
                      <w:lang w:eastAsia="nb-NO"/>
                    </w:rPr>
                  </w:pPr>
                  <w:r w:rsidRPr="007D7E44">
                    <w:rPr>
                      <w:rFonts w:asciiTheme="majorHAnsi" w:eastAsia="Times New Roman" w:hAnsiTheme="majorHAnsi" w:cs="Times New Roman"/>
                      <w:b/>
                      <w:szCs w:val="20"/>
                      <w:lang w:eastAsia="nb-NO"/>
                    </w:rPr>
                    <w:t>Arkivkode:</w:t>
                  </w:r>
                </w:p>
              </w:tc>
            </w:tr>
          </w:tbl>
          <w:p w:rsidR="007D7E44" w:rsidRPr="007D7E44" w:rsidRDefault="007D7E44" w:rsidP="007D7E44">
            <w:pPr>
              <w:pBdr>
                <w:bottom w:val="single" w:sz="4" w:space="1" w:color="auto"/>
              </w:pBdr>
              <w:tabs>
                <w:tab w:val="left" w:pos="1489"/>
                <w:tab w:val="left" w:pos="6649"/>
                <w:tab w:val="left" w:pos="8364"/>
                <w:tab w:val="left" w:pos="9639"/>
              </w:tabs>
              <w:spacing w:after="0" w:line="240" w:lineRule="auto"/>
              <w:rPr>
                <w:rFonts w:asciiTheme="majorHAnsi" w:eastAsia="Times New Roman" w:hAnsiTheme="majorHAnsi" w:cs="Times New Roman"/>
                <w:szCs w:val="20"/>
                <w:lang w:eastAsia="nb-NO"/>
              </w:rPr>
            </w:pPr>
          </w:p>
          <w:p w:rsidR="007D7E44" w:rsidRPr="007D7E44" w:rsidRDefault="007D7E44" w:rsidP="007D7E44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Cs w:val="20"/>
                <w:lang w:eastAsia="nb-NO"/>
              </w:rPr>
            </w:pPr>
          </w:p>
          <w:p w:rsidR="007D7E44" w:rsidRPr="00C8089A" w:rsidRDefault="00114D6A" w:rsidP="007D7E44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Cs w:val="20"/>
                <w:lang w:eastAsia="nb-NO"/>
              </w:rPr>
            </w:pPr>
            <w:r>
              <w:rPr>
                <w:rFonts w:asciiTheme="majorHAnsi" w:eastAsia="Times New Roman" w:hAnsiTheme="majorHAnsi" w:cs="Times New Roman"/>
                <w:b/>
                <w:szCs w:val="20"/>
                <w:lang w:eastAsia="nb-NO"/>
              </w:rPr>
              <w:t>SAK TIL AMU</w:t>
            </w:r>
            <w:r w:rsidR="007D7E44" w:rsidRPr="00C8089A">
              <w:rPr>
                <w:rFonts w:asciiTheme="majorHAnsi" w:eastAsia="Times New Roman" w:hAnsiTheme="majorHAnsi" w:cs="Times New Roman"/>
                <w:b/>
                <w:szCs w:val="20"/>
                <w:lang w:eastAsia="nb-NO"/>
              </w:rPr>
              <w:t>:</w:t>
            </w:r>
          </w:p>
          <w:p w:rsidR="007D7E44" w:rsidRPr="007D7E44" w:rsidRDefault="007D7E44" w:rsidP="007D7E44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Cs w:val="20"/>
                <w:lang w:eastAsia="nb-NO"/>
              </w:rPr>
            </w:pPr>
            <w:r w:rsidRPr="00AD42AC">
              <w:rPr>
                <w:rFonts w:asciiTheme="majorHAnsi" w:eastAsia="Times New Roman" w:hAnsiTheme="majorHAnsi" w:cs="Times New Roman"/>
                <w:b/>
                <w:szCs w:val="20"/>
                <w:lang w:eastAsia="nb-NO"/>
              </w:rPr>
              <w:t>Juste</w:t>
            </w:r>
            <w:r w:rsidR="002E7584">
              <w:rPr>
                <w:rFonts w:asciiTheme="majorHAnsi" w:eastAsia="Times New Roman" w:hAnsiTheme="majorHAnsi" w:cs="Times New Roman"/>
                <w:b/>
                <w:szCs w:val="20"/>
                <w:lang w:eastAsia="nb-NO"/>
              </w:rPr>
              <w:t>ring av organisasjonsstruktur – arbeidsmiljømessige konsekvenser.</w:t>
            </w:r>
            <w:r w:rsidRPr="00AD42AC">
              <w:rPr>
                <w:rFonts w:asciiTheme="majorHAnsi" w:eastAsia="Times New Roman" w:hAnsiTheme="majorHAnsi" w:cs="Times New Roman"/>
                <w:b/>
                <w:szCs w:val="20"/>
                <w:lang w:eastAsia="nb-NO"/>
              </w:rPr>
              <w:t xml:space="preserve"> </w:t>
            </w:r>
          </w:p>
          <w:p w:rsidR="007D7E44" w:rsidRPr="007D7E44" w:rsidRDefault="007D7E44" w:rsidP="007D7E44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Cs w:val="20"/>
                <w:lang w:eastAsia="nb-NO"/>
              </w:rPr>
            </w:pPr>
          </w:p>
          <w:p w:rsidR="007D7E44" w:rsidRPr="00C8089A" w:rsidRDefault="007D7E44" w:rsidP="007D7E44">
            <w:pPr>
              <w:spacing w:after="0" w:line="240" w:lineRule="auto"/>
              <w:rPr>
                <w:rFonts w:asciiTheme="majorHAnsi" w:eastAsia="Calibri" w:hAnsiTheme="majorHAnsi" w:cs="Calibri"/>
                <w:b/>
                <w:szCs w:val="20"/>
              </w:rPr>
            </w:pPr>
            <w:r w:rsidRPr="00C8089A">
              <w:rPr>
                <w:rFonts w:asciiTheme="majorHAnsi" w:eastAsia="Calibri" w:hAnsiTheme="majorHAnsi" w:cs="Calibri"/>
                <w:b/>
                <w:szCs w:val="20"/>
              </w:rPr>
              <w:t>Saksfremstilling</w:t>
            </w:r>
          </w:p>
          <w:p w:rsidR="00037D6F" w:rsidRDefault="00C8089A" w:rsidP="007D7E44">
            <w:pPr>
              <w:spacing w:after="0" w:line="240" w:lineRule="auto"/>
              <w:rPr>
                <w:rFonts w:asciiTheme="majorHAnsi" w:eastAsia="Calibri" w:hAnsiTheme="majorHAnsi" w:cs="Calibri"/>
                <w:szCs w:val="20"/>
              </w:rPr>
            </w:pPr>
            <w:r>
              <w:rPr>
                <w:rFonts w:asciiTheme="majorHAnsi" w:eastAsia="Calibri" w:hAnsiTheme="majorHAnsi" w:cs="Calibri"/>
                <w:szCs w:val="20"/>
              </w:rPr>
              <w:t>I forbindelse med omorganiseringen som ble iverksatt 1. juni 2018 ble</w:t>
            </w:r>
            <w:r w:rsidR="00C93F97">
              <w:rPr>
                <w:rFonts w:asciiTheme="majorHAnsi" w:eastAsia="Calibri" w:hAnsiTheme="majorHAnsi" w:cs="Calibri"/>
                <w:szCs w:val="20"/>
              </w:rPr>
              <w:t xml:space="preserve"> leveranser og tjenester innen kompetanseutvikling, l</w:t>
            </w:r>
            <w:r>
              <w:rPr>
                <w:rFonts w:asciiTheme="majorHAnsi" w:eastAsia="Calibri" w:hAnsiTheme="majorHAnsi" w:cs="Calibri"/>
                <w:szCs w:val="20"/>
              </w:rPr>
              <w:t xml:space="preserve">edelse, OU og strategisk HR organisatorisk plassert i tre ulike seksjoner i to </w:t>
            </w:r>
            <w:r w:rsidR="00AD42AC">
              <w:rPr>
                <w:rFonts w:asciiTheme="majorHAnsi" w:eastAsia="Calibri" w:hAnsiTheme="majorHAnsi" w:cs="Calibri"/>
                <w:szCs w:val="20"/>
              </w:rPr>
              <w:t>avdelinger/</w:t>
            </w:r>
            <w:r>
              <w:rPr>
                <w:rFonts w:asciiTheme="majorHAnsi" w:eastAsia="Calibri" w:hAnsiTheme="majorHAnsi" w:cs="Calibri"/>
                <w:szCs w:val="20"/>
              </w:rPr>
              <w:t>vertikaler. Før dette var disse fagområdene organisert i en og samme avdeling. Etter to år med implementering av ny organisasjonsstruktur vurderer etatsdirektøren det dithen at det er nødvendi</w:t>
            </w:r>
            <w:r w:rsidR="00037D6F">
              <w:rPr>
                <w:rFonts w:asciiTheme="majorHAnsi" w:eastAsia="Calibri" w:hAnsiTheme="majorHAnsi" w:cs="Calibri"/>
                <w:szCs w:val="20"/>
              </w:rPr>
              <w:t xml:space="preserve">g å gjøre nødvendige </w:t>
            </w:r>
            <w:r>
              <w:rPr>
                <w:rFonts w:asciiTheme="majorHAnsi" w:eastAsia="Calibri" w:hAnsiTheme="majorHAnsi" w:cs="Calibri"/>
                <w:szCs w:val="20"/>
              </w:rPr>
              <w:t>organisa</w:t>
            </w:r>
            <w:r w:rsidR="00C93F97">
              <w:rPr>
                <w:rFonts w:asciiTheme="majorHAnsi" w:eastAsia="Calibri" w:hAnsiTheme="majorHAnsi" w:cs="Calibri"/>
                <w:szCs w:val="20"/>
              </w:rPr>
              <w:t>tori</w:t>
            </w:r>
            <w:r w:rsidR="00037D6F">
              <w:rPr>
                <w:rFonts w:asciiTheme="majorHAnsi" w:eastAsia="Calibri" w:hAnsiTheme="majorHAnsi" w:cs="Calibri"/>
                <w:szCs w:val="20"/>
              </w:rPr>
              <w:t>ske justeringer ved å samle de nevnte fagområdene</w:t>
            </w:r>
            <w:r w:rsidR="00C93F97">
              <w:rPr>
                <w:rFonts w:asciiTheme="majorHAnsi" w:eastAsia="Calibri" w:hAnsiTheme="majorHAnsi" w:cs="Calibri"/>
                <w:szCs w:val="20"/>
              </w:rPr>
              <w:t xml:space="preserve"> i en og samme seksjon</w:t>
            </w:r>
            <w:r w:rsidR="00037D6F">
              <w:rPr>
                <w:rFonts w:asciiTheme="majorHAnsi" w:eastAsia="Calibri" w:hAnsiTheme="majorHAnsi" w:cs="Calibri"/>
                <w:szCs w:val="20"/>
              </w:rPr>
              <w:t xml:space="preserve"> igjen</w:t>
            </w:r>
            <w:r w:rsidR="00C93F97">
              <w:rPr>
                <w:rFonts w:asciiTheme="majorHAnsi" w:eastAsia="Calibri" w:hAnsiTheme="majorHAnsi" w:cs="Calibri"/>
                <w:szCs w:val="20"/>
              </w:rPr>
              <w:t xml:space="preserve">. </w:t>
            </w:r>
          </w:p>
          <w:p w:rsidR="00037D6F" w:rsidRDefault="00037D6F" w:rsidP="00037D6F">
            <w:pPr>
              <w:spacing w:after="0" w:line="240" w:lineRule="auto"/>
              <w:rPr>
                <w:rFonts w:asciiTheme="majorHAnsi" w:eastAsia="Calibri" w:hAnsiTheme="majorHAnsi" w:cs="Calibri"/>
                <w:szCs w:val="20"/>
              </w:rPr>
            </w:pPr>
            <w:r>
              <w:rPr>
                <w:rFonts w:asciiTheme="majorHAnsi" w:eastAsia="Calibri" w:hAnsiTheme="majorHAnsi" w:cs="Calibri"/>
                <w:szCs w:val="20"/>
              </w:rPr>
              <w:t xml:space="preserve">Begrunnelsen for forslaget om å samle fagmiljøet er at man ønsker større grad av robusthet faglig og bemanningsmessig ved at man i større grad kan benytte spesialisert fagkompetanse på tvers under samme ledelse. Å organisere fagmiljøene sammen </w:t>
            </w:r>
            <w:r w:rsidR="00AD42AC">
              <w:rPr>
                <w:rFonts w:asciiTheme="majorHAnsi" w:eastAsia="Calibri" w:hAnsiTheme="majorHAnsi" w:cs="Calibri"/>
                <w:szCs w:val="20"/>
              </w:rPr>
              <w:t>vil kunne gi</w:t>
            </w:r>
            <w:r>
              <w:rPr>
                <w:rFonts w:asciiTheme="majorHAnsi" w:eastAsia="Calibri" w:hAnsiTheme="majorHAnsi" w:cs="Calibri"/>
                <w:szCs w:val="20"/>
              </w:rPr>
              <w:t xml:space="preserve"> økt leveransekapasitet og bidra til å høyne faglig kvalitet i leveransene</w:t>
            </w:r>
            <w:r w:rsidR="00AD42AC">
              <w:rPr>
                <w:rFonts w:asciiTheme="majorHAnsi" w:eastAsia="Calibri" w:hAnsiTheme="majorHAnsi" w:cs="Calibri"/>
                <w:szCs w:val="20"/>
              </w:rPr>
              <w:t xml:space="preserve"> gjennom</w:t>
            </w:r>
            <w:r>
              <w:rPr>
                <w:rFonts w:asciiTheme="majorHAnsi" w:eastAsia="Calibri" w:hAnsiTheme="majorHAnsi" w:cs="Calibri"/>
                <w:szCs w:val="20"/>
              </w:rPr>
              <w:t xml:space="preserve"> mobilisering og optimal bruk av kompetansen i et og samme fagmiljø. </w:t>
            </w:r>
          </w:p>
          <w:p w:rsidR="00037D6F" w:rsidRDefault="00037D6F" w:rsidP="007D7E44">
            <w:pPr>
              <w:spacing w:after="0" w:line="240" w:lineRule="auto"/>
              <w:rPr>
                <w:rFonts w:asciiTheme="majorHAnsi" w:eastAsia="Calibri" w:hAnsiTheme="majorHAnsi" w:cs="Calibri"/>
                <w:szCs w:val="20"/>
              </w:rPr>
            </w:pPr>
          </w:p>
          <w:p w:rsidR="00C93F97" w:rsidRDefault="00037D6F" w:rsidP="007D7E44">
            <w:pPr>
              <w:spacing w:after="0" w:line="240" w:lineRule="auto"/>
              <w:rPr>
                <w:rFonts w:asciiTheme="majorHAnsi" w:eastAsia="Calibri" w:hAnsiTheme="majorHAnsi" w:cs="Calibri"/>
                <w:szCs w:val="20"/>
              </w:rPr>
            </w:pPr>
            <w:r>
              <w:rPr>
                <w:rFonts w:asciiTheme="majorHAnsi" w:eastAsia="Calibri" w:hAnsiTheme="majorHAnsi" w:cs="Calibri"/>
                <w:szCs w:val="20"/>
              </w:rPr>
              <w:t>En annen begrunnelse for nødvendigheten av foreliggende justering er at s</w:t>
            </w:r>
            <w:r w:rsidR="00C93F97">
              <w:rPr>
                <w:rFonts w:asciiTheme="majorHAnsi" w:eastAsia="Calibri" w:hAnsiTheme="majorHAnsi" w:cs="Calibri"/>
                <w:szCs w:val="20"/>
              </w:rPr>
              <w:t>tillingen som seksjonsled</w:t>
            </w:r>
            <w:r>
              <w:rPr>
                <w:rFonts w:asciiTheme="majorHAnsi" w:eastAsia="Calibri" w:hAnsiTheme="majorHAnsi" w:cs="Calibri"/>
                <w:szCs w:val="20"/>
              </w:rPr>
              <w:t>er for Beste praksis ble</w:t>
            </w:r>
            <w:r w:rsidR="00C93F97">
              <w:rPr>
                <w:rFonts w:asciiTheme="majorHAnsi" w:eastAsia="Calibri" w:hAnsiTheme="majorHAnsi" w:cs="Calibri"/>
                <w:szCs w:val="20"/>
              </w:rPr>
              <w:t xml:space="preserve"> inndratt for b</w:t>
            </w:r>
            <w:r>
              <w:rPr>
                <w:rFonts w:asciiTheme="majorHAnsi" w:eastAsia="Calibri" w:hAnsiTheme="majorHAnsi" w:cs="Calibri"/>
                <w:szCs w:val="20"/>
              </w:rPr>
              <w:t>udsjettåret 2020. De</w:t>
            </w:r>
            <w:r w:rsidR="00C93F97">
              <w:rPr>
                <w:rFonts w:asciiTheme="majorHAnsi" w:eastAsia="Calibri" w:hAnsiTheme="majorHAnsi" w:cs="Calibri"/>
                <w:szCs w:val="20"/>
              </w:rPr>
              <w:t xml:space="preserve"> ansatte som tilhø</w:t>
            </w:r>
            <w:r>
              <w:rPr>
                <w:rFonts w:asciiTheme="majorHAnsi" w:eastAsia="Calibri" w:hAnsiTheme="majorHAnsi" w:cs="Calibri"/>
                <w:szCs w:val="20"/>
              </w:rPr>
              <w:t xml:space="preserve">rte denne seksjonen har </w:t>
            </w:r>
            <w:r w:rsidR="00C93F97">
              <w:rPr>
                <w:rFonts w:asciiTheme="majorHAnsi" w:eastAsia="Calibri" w:hAnsiTheme="majorHAnsi" w:cs="Calibri"/>
                <w:szCs w:val="20"/>
              </w:rPr>
              <w:t xml:space="preserve">midlertidig </w:t>
            </w:r>
            <w:r>
              <w:rPr>
                <w:rFonts w:asciiTheme="majorHAnsi" w:eastAsia="Calibri" w:hAnsiTheme="majorHAnsi" w:cs="Calibri"/>
                <w:szCs w:val="20"/>
              </w:rPr>
              <w:t xml:space="preserve">vært </w:t>
            </w:r>
            <w:r w:rsidR="00C93F97">
              <w:rPr>
                <w:rFonts w:asciiTheme="majorHAnsi" w:eastAsia="Calibri" w:hAnsiTheme="majorHAnsi" w:cs="Calibri"/>
                <w:szCs w:val="20"/>
              </w:rPr>
              <w:t xml:space="preserve">organisatorisk plassert direkte under avdelingsdirektør </w:t>
            </w:r>
            <w:r>
              <w:rPr>
                <w:rFonts w:asciiTheme="majorHAnsi" w:eastAsia="Calibri" w:hAnsiTheme="majorHAnsi" w:cs="Calibri"/>
                <w:szCs w:val="20"/>
              </w:rPr>
              <w:t xml:space="preserve">i Virksomhetsdialog </w:t>
            </w:r>
            <w:r w:rsidR="00C93F97">
              <w:rPr>
                <w:rFonts w:asciiTheme="majorHAnsi" w:eastAsia="Calibri" w:hAnsiTheme="majorHAnsi" w:cs="Calibri"/>
                <w:szCs w:val="20"/>
              </w:rPr>
              <w:t xml:space="preserve">og seksjonsleder for Konsulenttjenester. Det er helt nødvendig å få på plass en fast ramme rundt de ansatte dette gjelder nå. </w:t>
            </w:r>
          </w:p>
          <w:p w:rsidR="00C93F97" w:rsidRDefault="00C93F97" w:rsidP="007D7E44">
            <w:pPr>
              <w:spacing w:after="0" w:line="240" w:lineRule="auto"/>
              <w:rPr>
                <w:rFonts w:asciiTheme="majorHAnsi" w:eastAsia="Calibri" w:hAnsiTheme="majorHAnsi" w:cs="Calibri"/>
                <w:szCs w:val="20"/>
              </w:rPr>
            </w:pPr>
          </w:p>
          <w:p w:rsidR="00646761" w:rsidRDefault="00C8089A" w:rsidP="007D7E44">
            <w:pPr>
              <w:spacing w:after="0" w:line="240" w:lineRule="auto"/>
              <w:rPr>
                <w:rFonts w:asciiTheme="majorHAnsi" w:eastAsia="Calibri" w:hAnsiTheme="majorHAnsi" w:cs="Calibri"/>
                <w:szCs w:val="20"/>
              </w:rPr>
            </w:pPr>
            <w:r>
              <w:rPr>
                <w:rFonts w:asciiTheme="majorHAnsi" w:eastAsia="Calibri" w:hAnsiTheme="majorHAnsi" w:cs="Calibri"/>
                <w:szCs w:val="20"/>
              </w:rPr>
              <w:t>Foreliggende sak omhandler fagområder hvor etaten har sentrale leveranser i tildelingsbrevet</w:t>
            </w:r>
            <w:r w:rsidR="00646761">
              <w:rPr>
                <w:rFonts w:asciiTheme="majorHAnsi" w:eastAsia="Calibri" w:hAnsiTheme="majorHAnsi" w:cs="Calibri"/>
                <w:szCs w:val="20"/>
              </w:rPr>
              <w:t xml:space="preserve"> </w:t>
            </w:r>
            <w:r w:rsidR="00037D6F">
              <w:rPr>
                <w:rFonts w:asciiTheme="majorHAnsi" w:eastAsia="Calibri" w:hAnsiTheme="majorHAnsi" w:cs="Calibri"/>
                <w:szCs w:val="20"/>
              </w:rPr>
              <w:t>i tett dialog med FIN/PER og BLK/SOL</w:t>
            </w:r>
            <w:r>
              <w:rPr>
                <w:rFonts w:asciiTheme="majorHAnsi" w:eastAsia="Calibri" w:hAnsiTheme="majorHAnsi" w:cs="Calibri"/>
                <w:szCs w:val="20"/>
              </w:rPr>
              <w:t xml:space="preserve">, faste forvaltningsoppgaver </w:t>
            </w:r>
            <w:r w:rsidR="00AD42AC">
              <w:rPr>
                <w:rFonts w:asciiTheme="majorHAnsi" w:eastAsia="Calibri" w:hAnsiTheme="majorHAnsi" w:cs="Calibri"/>
                <w:szCs w:val="20"/>
              </w:rPr>
              <w:t xml:space="preserve">for </w:t>
            </w:r>
            <w:r w:rsidR="00037D6F">
              <w:rPr>
                <w:rFonts w:asciiTheme="majorHAnsi" w:eastAsia="Calibri" w:hAnsiTheme="majorHAnsi" w:cs="Calibri"/>
                <w:szCs w:val="20"/>
              </w:rPr>
              <w:t xml:space="preserve">omstilling av overtallige, </w:t>
            </w:r>
            <w:r w:rsidR="00646761">
              <w:rPr>
                <w:rFonts w:asciiTheme="majorHAnsi" w:eastAsia="Calibri" w:hAnsiTheme="majorHAnsi" w:cs="Calibri"/>
                <w:szCs w:val="20"/>
              </w:rPr>
              <w:t xml:space="preserve">utstrakt </w:t>
            </w:r>
            <w:r w:rsidR="00037D6F">
              <w:rPr>
                <w:rFonts w:asciiTheme="majorHAnsi" w:eastAsia="Calibri" w:hAnsiTheme="majorHAnsi" w:cs="Calibri"/>
                <w:szCs w:val="20"/>
              </w:rPr>
              <w:t xml:space="preserve">kursvirksomhet </w:t>
            </w:r>
            <w:r>
              <w:rPr>
                <w:rFonts w:asciiTheme="majorHAnsi" w:eastAsia="Calibri" w:hAnsiTheme="majorHAnsi" w:cs="Calibri"/>
                <w:szCs w:val="20"/>
              </w:rPr>
              <w:t xml:space="preserve">samt konsulenttjenester </w:t>
            </w:r>
            <w:r w:rsidR="00037D6F">
              <w:rPr>
                <w:rFonts w:asciiTheme="majorHAnsi" w:eastAsia="Calibri" w:hAnsiTheme="majorHAnsi" w:cs="Calibri"/>
                <w:szCs w:val="20"/>
              </w:rPr>
              <w:t>innen ledelse og organisasjonsutvikling, deriblant Tilbud t</w:t>
            </w:r>
            <w:r w:rsidR="00646761">
              <w:rPr>
                <w:rFonts w:asciiTheme="majorHAnsi" w:eastAsia="Calibri" w:hAnsiTheme="majorHAnsi" w:cs="Calibri"/>
                <w:szCs w:val="20"/>
              </w:rPr>
              <w:t>il toppledere</w:t>
            </w:r>
            <w:r w:rsidR="00037D6F">
              <w:rPr>
                <w:rFonts w:asciiTheme="majorHAnsi" w:eastAsia="Calibri" w:hAnsiTheme="majorHAnsi" w:cs="Calibri"/>
                <w:szCs w:val="20"/>
              </w:rPr>
              <w:t xml:space="preserve">. </w:t>
            </w:r>
          </w:p>
          <w:p w:rsidR="007D7E44" w:rsidRDefault="007D7E44" w:rsidP="007D7E44">
            <w:pPr>
              <w:spacing w:after="0" w:line="240" w:lineRule="auto"/>
              <w:rPr>
                <w:rFonts w:asciiTheme="majorHAnsi" w:eastAsia="Calibri" w:hAnsiTheme="majorHAnsi" w:cs="Calibri"/>
                <w:szCs w:val="20"/>
              </w:rPr>
            </w:pPr>
            <w:r w:rsidRPr="007D7E44">
              <w:rPr>
                <w:rFonts w:asciiTheme="majorHAnsi" w:eastAsia="Calibri" w:hAnsiTheme="majorHAnsi" w:cs="Calibri"/>
                <w:szCs w:val="20"/>
              </w:rPr>
              <w:t xml:space="preserve">Det er </w:t>
            </w:r>
            <w:r w:rsidR="00646761">
              <w:rPr>
                <w:rFonts w:asciiTheme="majorHAnsi" w:eastAsia="Calibri" w:hAnsiTheme="majorHAnsi" w:cs="Calibri"/>
                <w:szCs w:val="20"/>
              </w:rPr>
              <w:t>uttalt</w:t>
            </w:r>
            <w:r w:rsidRPr="007D7E44">
              <w:rPr>
                <w:rFonts w:asciiTheme="majorHAnsi" w:eastAsia="Calibri" w:hAnsiTheme="majorHAnsi" w:cs="Calibri"/>
                <w:szCs w:val="20"/>
              </w:rPr>
              <w:t xml:space="preserve"> bekymring </w:t>
            </w:r>
            <w:r w:rsidR="00646761">
              <w:rPr>
                <w:rFonts w:asciiTheme="majorHAnsi" w:eastAsia="Calibri" w:hAnsiTheme="majorHAnsi" w:cs="Calibri"/>
                <w:szCs w:val="20"/>
              </w:rPr>
              <w:t xml:space="preserve">i fagdialogen med nevnte fagseksjoner i </w:t>
            </w:r>
            <w:r w:rsidR="00AD42AC">
              <w:rPr>
                <w:rFonts w:asciiTheme="majorHAnsi" w:eastAsia="Calibri" w:hAnsiTheme="majorHAnsi" w:cs="Calibri"/>
                <w:szCs w:val="20"/>
              </w:rPr>
              <w:t>R</w:t>
            </w:r>
            <w:r w:rsidR="00646761">
              <w:rPr>
                <w:rFonts w:asciiTheme="majorHAnsi" w:eastAsia="Calibri" w:hAnsiTheme="majorHAnsi" w:cs="Calibri"/>
                <w:szCs w:val="20"/>
              </w:rPr>
              <w:t xml:space="preserve">ådhuset rundt etatens </w:t>
            </w:r>
            <w:r w:rsidRPr="007D7E44">
              <w:rPr>
                <w:rFonts w:asciiTheme="majorHAnsi" w:eastAsia="Calibri" w:hAnsiTheme="majorHAnsi" w:cs="Calibri"/>
                <w:szCs w:val="20"/>
              </w:rPr>
              <w:t xml:space="preserve">leveransekapasitet på de strategiske </w:t>
            </w:r>
            <w:r w:rsidR="00646761">
              <w:rPr>
                <w:rFonts w:asciiTheme="majorHAnsi" w:eastAsia="Calibri" w:hAnsiTheme="majorHAnsi" w:cs="Calibri"/>
                <w:szCs w:val="20"/>
              </w:rPr>
              <w:t>fag</w:t>
            </w:r>
            <w:r w:rsidRPr="007D7E44">
              <w:rPr>
                <w:rFonts w:asciiTheme="majorHAnsi" w:eastAsia="Calibri" w:hAnsiTheme="majorHAnsi" w:cs="Calibri"/>
                <w:szCs w:val="20"/>
              </w:rPr>
              <w:t>leveransen</w:t>
            </w:r>
            <w:r w:rsidR="00646761">
              <w:rPr>
                <w:rFonts w:asciiTheme="majorHAnsi" w:eastAsia="Calibri" w:hAnsiTheme="majorHAnsi" w:cs="Calibri"/>
                <w:szCs w:val="20"/>
              </w:rPr>
              <w:t>e</w:t>
            </w:r>
            <w:r w:rsidRPr="007D7E44">
              <w:rPr>
                <w:rFonts w:asciiTheme="majorHAnsi" w:eastAsia="Calibri" w:hAnsiTheme="majorHAnsi" w:cs="Calibri"/>
                <w:szCs w:val="20"/>
              </w:rPr>
              <w:t xml:space="preserve">. </w:t>
            </w:r>
            <w:r w:rsidR="00646761">
              <w:rPr>
                <w:rFonts w:asciiTheme="majorHAnsi" w:eastAsia="Calibri" w:hAnsiTheme="majorHAnsi" w:cs="Calibri"/>
                <w:szCs w:val="20"/>
              </w:rPr>
              <w:t>Dette fordi det er kjent at fagmiljøet er organisatorisk plasser i ulike seksjoner og ver</w:t>
            </w:r>
            <w:r w:rsidR="00AD42AC">
              <w:rPr>
                <w:rFonts w:asciiTheme="majorHAnsi" w:eastAsia="Calibri" w:hAnsiTheme="majorHAnsi" w:cs="Calibri"/>
                <w:szCs w:val="20"/>
              </w:rPr>
              <w:t xml:space="preserve">tikaler, og at dette oppleves som </w:t>
            </w:r>
            <w:r w:rsidR="00AC09E6">
              <w:rPr>
                <w:rFonts w:asciiTheme="majorHAnsi" w:eastAsia="Calibri" w:hAnsiTheme="majorHAnsi" w:cs="Calibri"/>
                <w:szCs w:val="20"/>
              </w:rPr>
              <w:t xml:space="preserve">lite robust. Ledere og ansatte som er direkte knytte til leveransene </w:t>
            </w:r>
            <w:r w:rsidR="00646761">
              <w:rPr>
                <w:rFonts w:asciiTheme="majorHAnsi" w:eastAsia="Calibri" w:hAnsiTheme="majorHAnsi" w:cs="Calibri"/>
                <w:szCs w:val="20"/>
              </w:rPr>
              <w:t xml:space="preserve">bekrefter denne bekymringen og har erfart at leveransekapasiteten er svært sårbar ved sykefravær, turnover og fordi man ikke utnytter den samlede fagkompetansen innen ledelse, OU og HR bedre enn i dag.   </w:t>
            </w:r>
            <w:r w:rsidRPr="007D7E44">
              <w:rPr>
                <w:rFonts w:asciiTheme="majorHAnsi" w:eastAsia="Calibri" w:hAnsiTheme="majorHAnsi" w:cs="Calibri"/>
                <w:szCs w:val="20"/>
              </w:rPr>
              <w:t xml:space="preserve"> </w:t>
            </w:r>
          </w:p>
          <w:p w:rsidR="007D7E44" w:rsidRPr="007D7E44" w:rsidRDefault="00AC09E6" w:rsidP="007D7E44">
            <w:pPr>
              <w:spacing w:after="0" w:line="240" w:lineRule="auto"/>
              <w:rPr>
                <w:rFonts w:asciiTheme="majorHAnsi" w:eastAsia="Times New Roman" w:hAnsiTheme="majorHAnsi" w:cs="Times New Roman"/>
                <w:szCs w:val="20"/>
                <w:lang w:eastAsia="nb-NO"/>
              </w:rPr>
            </w:pPr>
            <w:r>
              <w:rPr>
                <w:rFonts w:asciiTheme="majorHAnsi" w:eastAsia="Calibri" w:hAnsiTheme="majorHAnsi" w:cs="Calibri"/>
                <w:szCs w:val="20"/>
              </w:rPr>
              <w:lastRenderedPageBreak/>
              <w:t xml:space="preserve">Etatsdirektøren </w:t>
            </w:r>
            <w:r w:rsidR="002E7584">
              <w:rPr>
                <w:rFonts w:asciiTheme="majorHAnsi" w:eastAsia="Calibri" w:hAnsiTheme="majorHAnsi" w:cs="Calibri"/>
                <w:szCs w:val="20"/>
              </w:rPr>
              <w:t xml:space="preserve">legger derfor frem følgende justeringer for MBU i egen sak 24.6.  </w:t>
            </w:r>
          </w:p>
          <w:p w:rsidR="00C8089A" w:rsidRPr="00C8089A" w:rsidRDefault="00C8089A" w:rsidP="007D7E44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Cs w:val="20"/>
                <w:lang w:eastAsia="nb-NO"/>
              </w:rPr>
            </w:pPr>
            <w:r w:rsidRPr="00C8089A">
              <w:rPr>
                <w:rFonts w:asciiTheme="majorHAnsi" w:eastAsia="Times New Roman" w:hAnsiTheme="majorHAnsi" w:cs="Times New Roman"/>
                <w:b/>
                <w:szCs w:val="20"/>
                <w:lang w:eastAsia="nb-NO"/>
              </w:rPr>
              <w:t xml:space="preserve">Administrative konsekvenser: </w:t>
            </w:r>
          </w:p>
          <w:p w:rsidR="00C8089A" w:rsidRPr="006751B3" w:rsidRDefault="00C644F8" w:rsidP="002E7584">
            <w:pPr>
              <w:pStyle w:val="Listeavsnitt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Theme="majorHAnsi" w:eastAsia="Times New Roman" w:hAnsiTheme="majorHAnsi" w:cs="Times New Roman"/>
                <w:color w:val="4EF8B6"/>
                <w:szCs w:val="20"/>
                <w:lang w:eastAsia="nb-NO"/>
              </w:rPr>
            </w:pPr>
            <w:r w:rsidRPr="006751B3">
              <w:rPr>
                <w:rFonts w:asciiTheme="majorHAnsi" w:eastAsia="+mn-ea" w:hAnsiTheme="majorHAnsi" w:cs="+mn-cs"/>
                <w:color w:val="000000"/>
                <w:kern w:val="24"/>
                <w:szCs w:val="20"/>
                <w:lang w:eastAsia="nb-NO"/>
              </w:rPr>
              <w:t xml:space="preserve">Team personalomstilling tas ut av Konsernservice og blir organisatorisk plassert som eget team i Seksjon for konsulenttjenester i Virksomhetsdialog. </w:t>
            </w:r>
          </w:p>
          <w:p w:rsidR="00C8089A" w:rsidRPr="006751B3" w:rsidRDefault="00C644F8" w:rsidP="002E7584">
            <w:pPr>
              <w:pStyle w:val="Listeavsnitt"/>
              <w:numPr>
                <w:ilvl w:val="0"/>
                <w:numId w:val="12"/>
              </w:numPr>
              <w:tabs>
                <w:tab w:val="num" w:pos="3600"/>
              </w:tabs>
              <w:spacing w:after="0" w:line="240" w:lineRule="auto"/>
              <w:ind w:left="360"/>
              <w:rPr>
                <w:rFonts w:asciiTheme="majorHAnsi" w:eastAsia="Times New Roman" w:hAnsiTheme="majorHAnsi" w:cs="Times New Roman"/>
                <w:color w:val="4EF8B6"/>
                <w:szCs w:val="20"/>
                <w:lang w:eastAsia="nb-NO"/>
              </w:rPr>
            </w:pPr>
            <w:r w:rsidRPr="006751B3">
              <w:rPr>
                <w:rFonts w:asciiTheme="majorHAnsi" w:eastAsia="+mn-ea" w:hAnsiTheme="majorHAnsi" w:cs="+mn-cs"/>
                <w:color w:val="000000"/>
                <w:kern w:val="24"/>
                <w:szCs w:val="20"/>
                <w:lang w:eastAsia="nb-NO"/>
              </w:rPr>
              <w:t xml:space="preserve">UKE-akademiet blir organisatorisk plassert som eget team i Seksjon for konsulenttjenester i Virksomhetsdialog. </w:t>
            </w:r>
          </w:p>
          <w:p w:rsidR="00C8089A" w:rsidRPr="006751B3" w:rsidRDefault="00C8089A" w:rsidP="002E7584">
            <w:pPr>
              <w:pStyle w:val="Listeavsnitt"/>
              <w:numPr>
                <w:ilvl w:val="0"/>
                <w:numId w:val="12"/>
              </w:numPr>
              <w:tabs>
                <w:tab w:val="num" w:pos="3600"/>
              </w:tabs>
              <w:spacing w:after="0" w:line="240" w:lineRule="auto"/>
              <w:ind w:left="360"/>
              <w:rPr>
                <w:rFonts w:asciiTheme="majorHAnsi" w:eastAsia="Times New Roman" w:hAnsiTheme="majorHAnsi" w:cs="Times New Roman"/>
                <w:color w:val="4EF8B6"/>
                <w:szCs w:val="20"/>
                <w:lang w:eastAsia="nb-NO"/>
              </w:rPr>
            </w:pPr>
            <w:r w:rsidRPr="006751B3">
              <w:rPr>
                <w:rFonts w:asciiTheme="majorHAnsi" w:eastAsia="+mn-ea" w:hAnsiTheme="majorHAnsi" w:cs="+mn-cs"/>
                <w:color w:val="000000"/>
                <w:kern w:val="24"/>
                <w:szCs w:val="20"/>
                <w:lang w:eastAsia="nb-NO"/>
              </w:rPr>
              <w:t xml:space="preserve">To stillinger som rådgivere </w:t>
            </w:r>
            <w:r w:rsidR="00C644F8" w:rsidRPr="006751B3">
              <w:rPr>
                <w:rFonts w:asciiTheme="majorHAnsi" w:eastAsia="+mn-ea" w:hAnsiTheme="majorHAnsi" w:cs="+mn-cs"/>
                <w:color w:val="000000"/>
                <w:kern w:val="24"/>
                <w:szCs w:val="20"/>
                <w:lang w:eastAsia="nb-NO"/>
              </w:rPr>
              <w:t xml:space="preserve">på strategiske konsernoppgaver blir organisatorisk </w:t>
            </w:r>
            <w:r w:rsidRPr="006751B3">
              <w:rPr>
                <w:rFonts w:asciiTheme="majorHAnsi" w:eastAsia="+mn-ea" w:hAnsiTheme="majorHAnsi" w:cs="+mn-cs"/>
                <w:color w:val="000000"/>
                <w:kern w:val="24"/>
                <w:szCs w:val="20"/>
                <w:lang w:eastAsia="nb-NO"/>
              </w:rPr>
              <w:t>plassert i Te</w:t>
            </w:r>
            <w:r w:rsidR="00C644F8" w:rsidRPr="006751B3">
              <w:rPr>
                <w:rFonts w:asciiTheme="majorHAnsi" w:eastAsia="+mn-ea" w:hAnsiTheme="majorHAnsi" w:cs="+mn-cs"/>
                <w:color w:val="000000"/>
                <w:kern w:val="24"/>
                <w:szCs w:val="20"/>
                <w:lang w:eastAsia="nb-NO"/>
              </w:rPr>
              <w:t>am organisasjon og ledelse i Seksjon ko</w:t>
            </w:r>
            <w:r w:rsidR="00AD42AC" w:rsidRPr="006751B3">
              <w:rPr>
                <w:rFonts w:asciiTheme="majorHAnsi" w:eastAsia="+mn-ea" w:hAnsiTheme="majorHAnsi" w:cs="+mn-cs"/>
                <w:color w:val="000000"/>
                <w:kern w:val="24"/>
                <w:szCs w:val="20"/>
                <w:lang w:eastAsia="nb-NO"/>
              </w:rPr>
              <w:t>n</w:t>
            </w:r>
            <w:r w:rsidR="00C644F8" w:rsidRPr="006751B3">
              <w:rPr>
                <w:rFonts w:asciiTheme="majorHAnsi" w:eastAsia="+mn-ea" w:hAnsiTheme="majorHAnsi" w:cs="+mn-cs"/>
                <w:color w:val="000000"/>
                <w:kern w:val="24"/>
                <w:szCs w:val="20"/>
                <w:lang w:eastAsia="nb-NO"/>
              </w:rPr>
              <w:t xml:space="preserve">sulenttjenester i Virksomhetsdialog. </w:t>
            </w:r>
          </w:p>
          <w:p w:rsidR="006751B3" w:rsidRPr="006751B3" w:rsidRDefault="006751B3" w:rsidP="002E7584">
            <w:pPr>
              <w:pStyle w:val="Listeavsnitt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Theme="majorHAnsi" w:eastAsia="Times New Roman" w:hAnsiTheme="majorHAnsi" w:cs="Times New Roman"/>
                <w:szCs w:val="20"/>
                <w:lang w:eastAsia="nb-NO"/>
              </w:rPr>
            </w:pPr>
            <w:r w:rsidRPr="006751B3">
              <w:rPr>
                <w:rFonts w:asciiTheme="majorHAnsi" w:eastAsia="Times New Roman" w:hAnsiTheme="majorHAnsi" w:cs="Times New Roman"/>
                <w:szCs w:val="20"/>
                <w:lang w:eastAsia="nb-NO"/>
              </w:rPr>
              <w:t xml:space="preserve">Konsulenter innen LEAN og tjenestedesign flyttes inn under team Organisasjon og Ledelse. </w:t>
            </w:r>
          </w:p>
          <w:p w:rsidR="006751B3" w:rsidRPr="006751B3" w:rsidRDefault="006751B3" w:rsidP="002E7584">
            <w:pPr>
              <w:pStyle w:val="Listeavsnitt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Theme="majorHAnsi" w:eastAsia="Times New Roman" w:hAnsiTheme="majorHAnsi" w:cs="Times New Roman"/>
                <w:szCs w:val="20"/>
                <w:lang w:eastAsia="nb-NO"/>
              </w:rPr>
            </w:pPr>
            <w:r w:rsidRPr="006751B3">
              <w:rPr>
                <w:rFonts w:asciiTheme="majorHAnsi" w:eastAsia="Times New Roman" w:hAnsiTheme="majorHAnsi" w:cs="Times New Roman"/>
                <w:szCs w:val="20"/>
                <w:lang w:eastAsia="nb-NO"/>
              </w:rPr>
              <w:t xml:space="preserve">Konsulenter innen prosjektledelse flyttes inn under team Anskaffelser. </w:t>
            </w:r>
          </w:p>
          <w:p w:rsidR="006751B3" w:rsidRPr="006751B3" w:rsidRDefault="006751B3" w:rsidP="002E7584">
            <w:pPr>
              <w:pStyle w:val="Listeavsnitt"/>
              <w:numPr>
                <w:ilvl w:val="0"/>
                <w:numId w:val="12"/>
              </w:numPr>
              <w:tabs>
                <w:tab w:val="num" w:pos="3600"/>
              </w:tabs>
              <w:spacing w:after="0" w:line="240" w:lineRule="auto"/>
              <w:ind w:left="360"/>
              <w:rPr>
                <w:rFonts w:asciiTheme="majorHAnsi" w:eastAsia="Times New Roman" w:hAnsiTheme="majorHAnsi" w:cs="Times New Roman"/>
                <w:szCs w:val="20"/>
                <w:lang w:eastAsia="nb-NO"/>
              </w:rPr>
            </w:pPr>
            <w:r w:rsidRPr="006751B3">
              <w:rPr>
                <w:rFonts w:asciiTheme="majorHAnsi" w:eastAsia="Times New Roman" w:hAnsiTheme="majorHAnsi" w:cs="Times New Roman"/>
                <w:szCs w:val="20"/>
                <w:lang w:eastAsia="nb-NO"/>
              </w:rPr>
              <w:t>Konsulenter innen rekruttering tas ut av team Organisasjon og ledelse og rapporterer direkte til seksjonsleder</w:t>
            </w:r>
          </w:p>
          <w:p w:rsidR="00C8089A" w:rsidRPr="006751B3" w:rsidRDefault="00C8089A" w:rsidP="002E7584">
            <w:pPr>
              <w:pStyle w:val="Listeavsnitt"/>
              <w:numPr>
                <w:ilvl w:val="0"/>
                <w:numId w:val="12"/>
              </w:numPr>
              <w:tabs>
                <w:tab w:val="num" w:pos="3600"/>
              </w:tabs>
              <w:spacing w:after="0" w:line="240" w:lineRule="auto"/>
              <w:ind w:left="360"/>
              <w:rPr>
                <w:rFonts w:asciiTheme="majorHAnsi" w:eastAsia="Times New Roman" w:hAnsiTheme="majorHAnsi" w:cs="Times New Roman"/>
                <w:color w:val="4EF8B6"/>
                <w:szCs w:val="20"/>
                <w:lang w:eastAsia="nb-NO"/>
              </w:rPr>
            </w:pPr>
            <w:r w:rsidRPr="006751B3">
              <w:rPr>
                <w:rFonts w:asciiTheme="majorHAnsi" w:eastAsia="+mn-ea" w:hAnsiTheme="majorHAnsi" w:cs="+mn-cs"/>
                <w:color w:val="000000"/>
                <w:kern w:val="24"/>
                <w:szCs w:val="20"/>
                <w:lang w:eastAsia="nb-NO"/>
              </w:rPr>
              <w:t xml:space="preserve">Koordinering av </w:t>
            </w:r>
            <w:r w:rsidR="001E3473" w:rsidRPr="006751B3">
              <w:rPr>
                <w:rFonts w:asciiTheme="majorHAnsi" w:eastAsia="+mn-ea" w:hAnsiTheme="majorHAnsi" w:cs="+mn-cs"/>
                <w:color w:val="000000"/>
                <w:kern w:val="24"/>
                <w:szCs w:val="20"/>
                <w:lang w:eastAsia="nb-NO"/>
              </w:rPr>
              <w:t xml:space="preserve">satsningsområder med </w:t>
            </w:r>
            <w:r w:rsidR="00AD42AC" w:rsidRPr="006751B3">
              <w:rPr>
                <w:rFonts w:asciiTheme="majorHAnsi" w:eastAsia="+mn-ea" w:hAnsiTheme="majorHAnsi" w:cs="+mn-cs"/>
                <w:color w:val="000000"/>
                <w:kern w:val="24"/>
                <w:szCs w:val="20"/>
                <w:lang w:eastAsia="nb-NO"/>
              </w:rPr>
              <w:t xml:space="preserve">oppfølging av </w:t>
            </w:r>
            <w:r w:rsidRPr="006751B3">
              <w:rPr>
                <w:rFonts w:asciiTheme="majorHAnsi" w:eastAsia="+mn-ea" w:hAnsiTheme="majorHAnsi" w:cs="+mn-cs"/>
                <w:color w:val="000000"/>
                <w:kern w:val="24"/>
                <w:szCs w:val="20"/>
                <w:lang w:eastAsia="nb-NO"/>
              </w:rPr>
              <w:t>fagnettverk innen beste praksis</w:t>
            </w:r>
            <w:r w:rsidR="00AD42AC" w:rsidRPr="006751B3">
              <w:rPr>
                <w:rFonts w:asciiTheme="majorHAnsi" w:eastAsia="+mn-ea" w:hAnsiTheme="majorHAnsi" w:cs="+mn-cs"/>
                <w:color w:val="000000"/>
                <w:kern w:val="24"/>
                <w:szCs w:val="20"/>
                <w:lang w:eastAsia="nb-NO"/>
              </w:rPr>
              <w:t>: Det</w:t>
            </w:r>
            <w:r w:rsidRPr="006751B3">
              <w:rPr>
                <w:rFonts w:asciiTheme="majorHAnsi" w:eastAsia="+mn-ea" w:hAnsiTheme="majorHAnsi" w:cs="+mn-cs"/>
                <w:color w:val="000000"/>
                <w:kern w:val="24"/>
                <w:szCs w:val="20"/>
                <w:lang w:eastAsia="nb-NO"/>
              </w:rPr>
              <w:t xml:space="preserve"> legges til linjen å følge opp </w:t>
            </w:r>
            <w:r w:rsidR="00AD42AC" w:rsidRPr="006751B3">
              <w:rPr>
                <w:rFonts w:asciiTheme="majorHAnsi" w:eastAsia="+mn-ea" w:hAnsiTheme="majorHAnsi" w:cs="+mn-cs"/>
                <w:color w:val="000000"/>
                <w:kern w:val="24"/>
                <w:szCs w:val="20"/>
                <w:lang w:eastAsia="nb-NO"/>
              </w:rPr>
              <w:t>de enkelte fa</w:t>
            </w:r>
            <w:r w:rsidR="001E3473" w:rsidRPr="006751B3">
              <w:rPr>
                <w:rFonts w:asciiTheme="majorHAnsi" w:eastAsia="+mn-ea" w:hAnsiTheme="majorHAnsi" w:cs="+mn-cs"/>
                <w:color w:val="000000"/>
                <w:kern w:val="24"/>
                <w:szCs w:val="20"/>
                <w:lang w:eastAsia="nb-NO"/>
              </w:rPr>
              <w:t>gnettverkene</w:t>
            </w:r>
            <w:r w:rsidR="00AD42AC" w:rsidRPr="006751B3">
              <w:rPr>
                <w:rFonts w:asciiTheme="majorHAnsi" w:eastAsia="+mn-ea" w:hAnsiTheme="majorHAnsi" w:cs="+mn-cs"/>
                <w:color w:val="000000"/>
                <w:kern w:val="24"/>
                <w:szCs w:val="20"/>
                <w:lang w:eastAsia="nb-NO"/>
              </w:rPr>
              <w:t xml:space="preserve">. </w:t>
            </w:r>
          </w:p>
          <w:p w:rsidR="001E3473" w:rsidRPr="006751B3" w:rsidRDefault="001E3473" w:rsidP="002E7584">
            <w:pPr>
              <w:pStyle w:val="Listeavsnitt"/>
              <w:numPr>
                <w:ilvl w:val="0"/>
                <w:numId w:val="12"/>
              </w:numPr>
              <w:tabs>
                <w:tab w:val="num" w:pos="3600"/>
              </w:tabs>
              <w:spacing w:after="0" w:line="240" w:lineRule="auto"/>
              <w:ind w:left="360"/>
              <w:rPr>
                <w:rFonts w:asciiTheme="majorHAnsi" w:eastAsia="Times New Roman" w:hAnsiTheme="majorHAnsi" w:cs="Times New Roman"/>
                <w:color w:val="4EF8B6"/>
                <w:szCs w:val="20"/>
                <w:lang w:eastAsia="nb-NO"/>
              </w:rPr>
            </w:pPr>
            <w:r w:rsidRPr="006751B3">
              <w:rPr>
                <w:rFonts w:asciiTheme="majorHAnsi" w:eastAsia="+mn-ea" w:hAnsiTheme="majorHAnsi" w:cs="+mn-cs"/>
                <w:color w:val="000000"/>
                <w:kern w:val="24"/>
                <w:szCs w:val="20"/>
                <w:lang w:eastAsia="nb-NO"/>
              </w:rPr>
              <w:t>Seksjon for konsulenttjenester endrer navn til Seksjon for virksomhetsutvikling.</w:t>
            </w:r>
          </w:p>
          <w:p w:rsidR="001E3473" w:rsidRPr="006751B3" w:rsidRDefault="001E3473" w:rsidP="002E7584">
            <w:pPr>
              <w:pStyle w:val="Listeavsnitt"/>
              <w:numPr>
                <w:ilvl w:val="0"/>
                <w:numId w:val="12"/>
              </w:numPr>
              <w:tabs>
                <w:tab w:val="num" w:pos="3600"/>
              </w:tabs>
              <w:spacing w:after="0" w:line="240" w:lineRule="auto"/>
              <w:ind w:left="360"/>
              <w:rPr>
                <w:rFonts w:asciiTheme="majorHAnsi" w:eastAsia="Times New Roman" w:hAnsiTheme="majorHAnsi" w:cs="Times New Roman"/>
                <w:color w:val="4EF8B6"/>
                <w:szCs w:val="20"/>
                <w:lang w:eastAsia="nb-NO"/>
              </w:rPr>
            </w:pPr>
            <w:r w:rsidRPr="006751B3">
              <w:rPr>
                <w:rFonts w:asciiTheme="majorHAnsi" w:eastAsia="+mn-ea" w:hAnsiTheme="majorHAnsi" w:cs="+mn-cs"/>
                <w:color w:val="000000"/>
                <w:kern w:val="24"/>
                <w:szCs w:val="20"/>
                <w:lang w:eastAsia="nb-NO"/>
              </w:rPr>
              <w:t>Avdeling for konsernservice endrer navn til Avdeling for konserninnkjøp, da personalomstilling g</w:t>
            </w:r>
            <w:r w:rsidR="00986B08">
              <w:rPr>
                <w:rFonts w:asciiTheme="majorHAnsi" w:eastAsia="+mn-ea" w:hAnsiTheme="majorHAnsi" w:cs="+mn-cs"/>
                <w:color w:val="000000"/>
                <w:kern w:val="24"/>
                <w:szCs w:val="20"/>
                <w:lang w:eastAsia="nb-NO"/>
              </w:rPr>
              <w:t>år ut og resterende i avdelingen</w:t>
            </w:r>
            <w:r w:rsidRPr="006751B3">
              <w:rPr>
                <w:rFonts w:asciiTheme="majorHAnsi" w:eastAsia="+mn-ea" w:hAnsiTheme="majorHAnsi" w:cs="+mn-cs"/>
                <w:color w:val="000000"/>
                <w:kern w:val="24"/>
                <w:szCs w:val="20"/>
                <w:lang w:eastAsia="nb-NO"/>
              </w:rPr>
              <w:t xml:space="preserve"> er tilknyttet samme fagområde. </w:t>
            </w:r>
          </w:p>
          <w:p w:rsidR="00C8089A" w:rsidRPr="00C8089A" w:rsidRDefault="00C8089A" w:rsidP="002E7584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Cs w:val="20"/>
                <w:lang w:eastAsia="nb-NO"/>
              </w:rPr>
            </w:pPr>
          </w:p>
          <w:p w:rsidR="00114D6A" w:rsidRPr="00114D6A" w:rsidRDefault="00114D6A" w:rsidP="007D7E44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Cs w:val="20"/>
                <w:lang w:eastAsia="nb-NO"/>
              </w:rPr>
            </w:pPr>
            <w:r w:rsidRPr="00114D6A">
              <w:rPr>
                <w:rFonts w:asciiTheme="majorHAnsi" w:eastAsia="Times New Roman" w:hAnsiTheme="majorHAnsi" w:cs="Times New Roman"/>
                <w:b/>
                <w:szCs w:val="20"/>
                <w:lang w:eastAsia="nb-NO"/>
              </w:rPr>
              <w:t xml:space="preserve">Arbeidsmiljømessige konsekvenser: </w:t>
            </w:r>
          </w:p>
          <w:p w:rsidR="00AD42AC" w:rsidRDefault="00AD42AC" w:rsidP="007D7E44">
            <w:pPr>
              <w:spacing w:after="0" w:line="240" w:lineRule="auto"/>
              <w:rPr>
                <w:rFonts w:asciiTheme="majorHAnsi" w:eastAsia="Times New Roman" w:hAnsiTheme="majorHAnsi" w:cs="Times New Roman"/>
                <w:szCs w:val="20"/>
                <w:lang w:eastAsia="nb-NO"/>
              </w:rPr>
            </w:pPr>
            <w:r w:rsidRPr="00AD42AC">
              <w:rPr>
                <w:rFonts w:asciiTheme="majorHAnsi" w:eastAsia="Times New Roman" w:hAnsiTheme="majorHAnsi" w:cs="Times New Roman"/>
                <w:szCs w:val="20"/>
                <w:lang w:eastAsia="nb-NO"/>
              </w:rPr>
              <w:t>De arb</w:t>
            </w:r>
            <w:r w:rsidR="002234AF">
              <w:rPr>
                <w:rFonts w:asciiTheme="majorHAnsi" w:eastAsia="Times New Roman" w:hAnsiTheme="majorHAnsi" w:cs="Times New Roman"/>
                <w:szCs w:val="20"/>
                <w:lang w:eastAsia="nb-NO"/>
              </w:rPr>
              <w:t>eidsmiljømessige konsekvensene av ovenstående justeringer organisatorisk omhandler at flere ansatte får ny organisatorisk plassering og ny nærmeste leder å rapportere t</w:t>
            </w:r>
            <w:r w:rsidR="002E7584">
              <w:rPr>
                <w:rFonts w:asciiTheme="majorHAnsi" w:eastAsia="Times New Roman" w:hAnsiTheme="majorHAnsi" w:cs="Times New Roman"/>
                <w:szCs w:val="20"/>
                <w:lang w:eastAsia="nb-NO"/>
              </w:rPr>
              <w:t xml:space="preserve">il. </w:t>
            </w:r>
            <w:r w:rsidR="00B60A69">
              <w:rPr>
                <w:rFonts w:asciiTheme="majorHAnsi" w:eastAsia="Times New Roman" w:hAnsiTheme="majorHAnsi" w:cs="Times New Roman"/>
                <w:szCs w:val="20"/>
                <w:lang w:eastAsia="nb-NO"/>
              </w:rPr>
              <w:t>Justeringene</w:t>
            </w:r>
            <w:r w:rsidR="002234AF">
              <w:rPr>
                <w:rFonts w:asciiTheme="majorHAnsi" w:eastAsia="Times New Roman" w:hAnsiTheme="majorHAnsi" w:cs="Times New Roman"/>
                <w:szCs w:val="20"/>
                <w:lang w:eastAsia="nb-NO"/>
              </w:rPr>
              <w:t xml:space="preserve"> omhandler også at to teamledere får ny organisatorisk plassering og ny nærmeste leder. Til slutt omhandler justeringene</w:t>
            </w:r>
            <w:r w:rsidR="00B60A69">
              <w:rPr>
                <w:rFonts w:asciiTheme="majorHAnsi" w:eastAsia="Times New Roman" w:hAnsiTheme="majorHAnsi" w:cs="Times New Roman"/>
                <w:szCs w:val="20"/>
                <w:lang w:eastAsia="nb-NO"/>
              </w:rPr>
              <w:t xml:space="preserve"> </w:t>
            </w:r>
            <w:r w:rsidR="002234AF">
              <w:rPr>
                <w:rFonts w:asciiTheme="majorHAnsi" w:eastAsia="Times New Roman" w:hAnsiTheme="majorHAnsi" w:cs="Times New Roman"/>
                <w:szCs w:val="20"/>
                <w:lang w:eastAsia="nb-NO"/>
              </w:rPr>
              <w:t xml:space="preserve">at to teamledere får </w:t>
            </w:r>
            <w:r w:rsidR="00B60A69">
              <w:rPr>
                <w:rFonts w:asciiTheme="majorHAnsi" w:eastAsia="Times New Roman" w:hAnsiTheme="majorHAnsi" w:cs="Times New Roman"/>
                <w:szCs w:val="20"/>
                <w:lang w:eastAsia="nb-NO"/>
              </w:rPr>
              <w:t xml:space="preserve">personalmessige </w:t>
            </w:r>
            <w:r w:rsidR="002234AF">
              <w:rPr>
                <w:rFonts w:asciiTheme="majorHAnsi" w:eastAsia="Times New Roman" w:hAnsiTheme="majorHAnsi" w:cs="Times New Roman"/>
                <w:szCs w:val="20"/>
                <w:lang w:eastAsia="nb-NO"/>
              </w:rPr>
              <w:t xml:space="preserve">endringer i sitt team og nye ansatte de skal ha personalansvar for. </w:t>
            </w:r>
          </w:p>
          <w:p w:rsidR="002234AF" w:rsidRDefault="002234AF" w:rsidP="007D7E44">
            <w:pPr>
              <w:spacing w:after="0" w:line="240" w:lineRule="auto"/>
              <w:rPr>
                <w:rFonts w:asciiTheme="majorHAnsi" w:eastAsia="Times New Roman" w:hAnsiTheme="majorHAnsi" w:cs="Times New Roman"/>
                <w:szCs w:val="20"/>
                <w:lang w:eastAsia="nb-NO"/>
              </w:rPr>
            </w:pPr>
            <w:r>
              <w:rPr>
                <w:rFonts w:asciiTheme="majorHAnsi" w:eastAsia="Times New Roman" w:hAnsiTheme="majorHAnsi" w:cs="Times New Roman"/>
                <w:szCs w:val="20"/>
                <w:lang w:eastAsia="nb-NO"/>
              </w:rPr>
              <w:t xml:space="preserve">Alle som er direkte berørt av justeringene </w:t>
            </w:r>
            <w:r w:rsidR="00B60A69">
              <w:rPr>
                <w:rFonts w:asciiTheme="majorHAnsi" w:eastAsia="Times New Roman" w:hAnsiTheme="majorHAnsi" w:cs="Times New Roman"/>
                <w:szCs w:val="20"/>
                <w:lang w:eastAsia="nb-NO"/>
              </w:rPr>
              <w:t>vil blir i</w:t>
            </w:r>
            <w:r>
              <w:rPr>
                <w:rFonts w:asciiTheme="majorHAnsi" w:eastAsia="Times New Roman" w:hAnsiTheme="majorHAnsi" w:cs="Times New Roman"/>
                <w:szCs w:val="20"/>
                <w:lang w:eastAsia="nb-NO"/>
              </w:rPr>
              <w:t>nformert om disse i god tid før endrin</w:t>
            </w:r>
            <w:r w:rsidR="00B60A69">
              <w:rPr>
                <w:rFonts w:asciiTheme="majorHAnsi" w:eastAsia="Times New Roman" w:hAnsiTheme="majorHAnsi" w:cs="Times New Roman"/>
                <w:szCs w:val="20"/>
                <w:lang w:eastAsia="nb-NO"/>
              </w:rPr>
              <w:t>gene trer i kraft den</w:t>
            </w:r>
            <w:r>
              <w:rPr>
                <w:rFonts w:asciiTheme="majorHAnsi" w:eastAsia="Times New Roman" w:hAnsiTheme="majorHAnsi" w:cs="Times New Roman"/>
                <w:szCs w:val="20"/>
                <w:lang w:eastAsia="nb-NO"/>
              </w:rPr>
              <w:t xml:space="preserve"> 1.9.2020. </w:t>
            </w:r>
            <w:r w:rsidR="00B60A69">
              <w:rPr>
                <w:rFonts w:asciiTheme="majorHAnsi" w:eastAsia="Times New Roman" w:hAnsiTheme="majorHAnsi" w:cs="Times New Roman"/>
                <w:szCs w:val="20"/>
                <w:lang w:eastAsia="nb-NO"/>
              </w:rPr>
              <w:t>Informasjonsarbeidet</w:t>
            </w:r>
            <w:r w:rsidR="002E7584">
              <w:rPr>
                <w:rFonts w:asciiTheme="majorHAnsi" w:eastAsia="Times New Roman" w:hAnsiTheme="majorHAnsi" w:cs="Times New Roman"/>
                <w:szCs w:val="20"/>
                <w:lang w:eastAsia="nb-NO"/>
              </w:rPr>
              <w:t xml:space="preserve"> og 1-1 dialogen</w:t>
            </w:r>
            <w:r w:rsidR="00B60A69">
              <w:rPr>
                <w:rFonts w:asciiTheme="majorHAnsi" w:eastAsia="Times New Roman" w:hAnsiTheme="majorHAnsi" w:cs="Times New Roman"/>
                <w:szCs w:val="20"/>
                <w:lang w:eastAsia="nb-NO"/>
              </w:rPr>
              <w:t xml:space="preserve"> er i gang, og det vektlegges</w:t>
            </w:r>
            <w:r>
              <w:rPr>
                <w:rFonts w:asciiTheme="majorHAnsi" w:eastAsia="Times New Roman" w:hAnsiTheme="majorHAnsi" w:cs="Times New Roman"/>
                <w:szCs w:val="20"/>
                <w:lang w:eastAsia="nb-NO"/>
              </w:rPr>
              <w:t xml:space="preserve"> </w:t>
            </w:r>
            <w:r w:rsidR="00B60A69">
              <w:rPr>
                <w:rFonts w:asciiTheme="majorHAnsi" w:eastAsia="Times New Roman" w:hAnsiTheme="majorHAnsi" w:cs="Times New Roman"/>
                <w:szCs w:val="20"/>
                <w:lang w:eastAsia="nb-NO"/>
              </w:rPr>
              <w:t xml:space="preserve">å gi </w:t>
            </w:r>
            <w:r>
              <w:rPr>
                <w:rFonts w:asciiTheme="majorHAnsi" w:eastAsia="Times New Roman" w:hAnsiTheme="majorHAnsi" w:cs="Times New Roman"/>
                <w:szCs w:val="20"/>
                <w:lang w:eastAsia="nb-NO"/>
              </w:rPr>
              <w:t xml:space="preserve">god og tilstrekkelig informasjon og begrunnelse for at man gjøre disse organisatoriske grepene. </w:t>
            </w:r>
            <w:r w:rsidR="00B60A69">
              <w:rPr>
                <w:rFonts w:asciiTheme="majorHAnsi" w:eastAsia="Times New Roman" w:hAnsiTheme="majorHAnsi" w:cs="Times New Roman"/>
                <w:szCs w:val="20"/>
                <w:lang w:eastAsia="nb-NO"/>
              </w:rPr>
              <w:t xml:space="preserve">Informasjon </w:t>
            </w:r>
            <w:r w:rsidR="002E7584">
              <w:rPr>
                <w:rFonts w:asciiTheme="majorHAnsi" w:eastAsia="Times New Roman" w:hAnsiTheme="majorHAnsi" w:cs="Times New Roman"/>
                <w:szCs w:val="20"/>
                <w:lang w:eastAsia="nb-NO"/>
              </w:rPr>
              <w:t xml:space="preserve">til </w:t>
            </w:r>
            <w:r w:rsidR="00B60A69">
              <w:rPr>
                <w:rFonts w:asciiTheme="majorHAnsi" w:eastAsia="Times New Roman" w:hAnsiTheme="majorHAnsi" w:cs="Times New Roman"/>
                <w:szCs w:val="20"/>
                <w:lang w:eastAsia="nb-NO"/>
              </w:rPr>
              <w:t xml:space="preserve">ansatte som ikke er direkte berørt vil også bli ivaretatt før iverksettelse. </w:t>
            </w:r>
            <w:r>
              <w:rPr>
                <w:rFonts w:asciiTheme="majorHAnsi" w:eastAsia="Times New Roman" w:hAnsiTheme="majorHAnsi" w:cs="Times New Roman"/>
                <w:szCs w:val="20"/>
                <w:lang w:eastAsia="nb-NO"/>
              </w:rPr>
              <w:t xml:space="preserve">Saksfremleggene </w:t>
            </w:r>
            <w:r w:rsidR="00B60A69">
              <w:rPr>
                <w:rFonts w:asciiTheme="majorHAnsi" w:eastAsia="Times New Roman" w:hAnsiTheme="majorHAnsi" w:cs="Times New Roman"/>
                <w:szCs w:val="20"/>
                <w:lang w:eastAsia="nb-NO"/>
              </w:rPr>
              <w:t>til MBU og AMU vil være tilgjengelig</w:t>
            </w:r>
            <w:r>
              <w:rPr>
                <w:rFonts w:asciiTheme="majorHAnsi" w:eastAsia="Times New Roman" w:hAnsiTheme="majorHAnsi" w:cs="Times New Roman"/>
                <w:szCs w:val="20"/>
                <w:lang w:eastAsia="nb-NO"/>
              </w:rPr>
              <w:t xml:space="preserve"> </w:t>
            </w:r>
            <w:r w:rsidR="00B60A69">
              <w:rPr>
                <w:rFonts w:asciiTheme="majorHAnsi" w:eastAsia="Times New Roman" w:hAnsiTheme="majorHAnsi" w:cs="Times New Roman"/>
                <w:szCs w:val="20"/>
                <w:lang w:eastAsia="nb-NO"/>
              </w:rPr>
              <w:t xml:space="preserve">for de som ønsker å lese disse. </w:t>
            </w:r>
          </w:p>
          <w:p w:rsidR="002234AF" w:rsidRDefault="002234AF" w:rsidP="007D7E44">
            <w:pPr>
              <w:spacing w:after="0" w:line="240" w:lineRule="auto"/>
              <w:rPr>
                <w:rFonts w:asciiTheme="majorHAnsi" w:eastAsia="Times New Roman" w:hAnsiTheme="majorHAnsi" w:cs="Times New Roman"/>
                <w:szCs w:val="20"/>
                <w:lang w:eastAsia="nb-NO"/>
              </w:rPr>
            </w:pPr>
            <w:r>
              <w:rPr>
                <w:rFonts w:asciiTheme="majorHAnsi" w:eastAsia="Times New Roman" w:hAnsiTheme="majorHAnsi" w:cs="Times New Roman"/>
                <w:szCs w:val="20"/>
                <w:lang w:eastAsia="nb-NO"/>
              </w:rPr>
              <w:t xml:space="preserve">Justeringene omhandler ikke endringer i den enkeltes rolle eller rollebeskrivelse per nå.  </w:t>
            </w:r>
            <w:r w:rsidR="00B60A69">
              <w:rPr>
                <w:rFonts w:asciiTheme="majorHAnsi" w:eastAsia="Times New Roman" w:hAnsiTheme="majorHAnsi" w:cs="Times New Roman"/>
                <w:szCs w:val="20"/>
                <w:lang w:eastAsia="nb-NO"/>
              </w:rPr>
              <w:t>Ved behov for justering av rollebeskrivelser</w:t>
            </w:r>
            <w:r w:rsidR="002E7584">
              <w:rPr>
                <w:rFonts w:asciiTheme="majorHAnsi" w:eastAsia="Times New Roman" w:hAnsiTheme="majorHAnsi" w:cs="Times New Roman"/>
                <w:szCs w:val="20"/>
                <w:lang w:eastAsia="nb-NO"/>
              </w:rPr>
              <w:t>, vil disse legges</w:t>
            </w:r>
            <w:r w:rsidR="00B60A69">
              <w:rPr>
                <w:rFonts w:asciiTheme="majorHAnsi" w:eastAsia="Times New Roman" w:hAnsiTheme="majorHAnsi" w:cs="Times New Roman"/>
                <w:szCs w:val="20"/>
                <w:lang w:eastAsia="nb-NO"/>
              </w:rPr>
              <w:t xml:space="preserve"> frem for uttalelse i MBU. </w:t>
            </w:r>
          </w:p>
          <w:p w:rsidR="002234AF" w:rsidRPr="002234AF" w:rsidRDefault="002234AF" w:rsidP="007D7E44">
            <w:pPr>
              <w:spacing w:after="0" w:line="240" w:lineRule="auto"/>
              <w:rPr>
                <w:rFonts w:asciiTheme="majorHAnsi" w:eastAsia="Times New Roman" w:hAnsiTheme="majorHAnsi" w:cs="Times New Roman"/>
                <w:szCs w:val="20"/>
                <w:lang w:eastAsia="nb-NO"/>
              </w:rPr>
            </w:pPr>
          </w:p>
          <w:p w:rsidR="007D7E44" w:rsidRPr="007D7E44" w:rsidRDefault="007D7E44" w:rsidP="007D7E44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Cs w:val="20"/>
                <w:lang w:eastAsia="nb-NO"/>
              </w:rPr>
            </w:pPr>
            <w:r w:rsidRPr="00C8089A">
              <w:rPr>
                <w:rFonts w:asciiTheme="majorHAnsi" w:eastAsia="Times New Roman" w:hAnsiTheme="majorHAnsi" w:cs="Times New Roman"/>
                <w:b/>
                <w:szCs w:val="20"/>
                <w:lang w:eastAsia="nb-NO"/>
              </w:rPr>
              <w:t>Konklusjon og vurdering</w:t>
            </w:r>
          </w:p>
          <w:p w:rsidR="00AD42AC" w:rsidRDefault="00114D6A" w:rsidP="00114D6A">
            <w:pPr>
              <w:spacing w:after="0" w:line="240" w:lineRule="auto"/>
              <w:rPr>
                <w:rFonts w:asciiTheme="majorHAnsi" w:eastAsia="Calibri" w:hAnsiTheme="majorHAnsi" w:cs="Calibri"/>
                <w:szCs w:val="20"/>
              </w:rPr>
            </w:pPr>
            <w:r>
              <w:rPr>
                <w:rFonts w:asciiTheme="majorHAnsi" w:eastAsia="Calibri" w:hAnsiTheme="majorHAnsi" w:cs="Calibri"/>
                <w:szCs w:val="20"/>
              </w:rPr>
              <w:t xml:space="preserve">Etatsdirektøren anser de arbeidsmiljømessige forhold ved justering av organisasjonsstrukturen innen nevnte fagområder som godt ivaretatt. Etatsdirektøren understreker viktigheten av god og tydelig informasjon </w:t>
            </w:r>
            <w:r w:rsidR="002E7584">
              <w:rPr>
                <w:rFonts w:asciiTheme="majorHAnsi" w:eastAsia="Calibri" w:hAnsiTheme="majorHAnsi" w:cs="Calibri"/>
                <w:szCs w:val="20"/>
              </w:rPr>
              <w:t xml:space="preserve">til alle ansatte i </w:t>
            </w:r>
            <w:r>
              <w:rPr>
                <w:rFonts w:asciiTheme="majorHAnsi" w:eastAsia="Calibri" w:hAnsiTheme="majorHAnsi" w:cs="Calibri"/>
                <w:szCs w:val="20"/>
              </w:rPr>
              <w:t>aktuelle seksjoner og team frem ti</w:t>
            </w:r>
            <w:r w:rsidR="002E7584">
              <w:rPr>
                <w:rFonts w:asciiTheme="majorHAnsi" w:eastAsia="Calibri" w:hAnsiTheme="majorHAnsi" w:cs="Calibri"/>
                <w:szCs w:val="20"/>
              </w:rPr>
              <w:t xml:space="preserve">l iverksettelse. </w:t>
            </w:r>
          </w:p>
          <w:p w:rsidR="00114D6A" w:rsidRDefault="00114D6A" w:rsidP="00114D6A">
            <w:pPr>
              <w:spacing w:after="0" w:line="240" w:lineRule="auto"/>
              <w:rPr>
                <w:rFonts w:asciiTheme="majorHAnsi" w:hAnsiTheme="majorHAnsi"/>
                <w:b/>
                <w:szCs w:val="20"/>
              </w:rPr>
            </w:pPr>
          </w:p>
          <w:p w:rsidR="00B60A69" w:rsidRDefault="006D3FED" w:rsidP="006D3FED">
            <w:pPr>
              <w:rPr>
                <w:rFonts w:asciiTheme="majorHAnsi" w:hAnsiTheme="majorHAnsi"/>
                <w:b/>
                <w:szCs w:val="20"/>
              </w:rPr>
            </w:pPr>
            <w:r w:rsidRPr="00AD42AC">
              <w:rPr>
                <w:rFonts w:asciiTheme="majorHAnsi" w:hAnsiTheme="majorHAnsi"/>
                <w:b/>
                <w:szCs w:val="20"/>
              </w:rPr>
              <w:t>Forslag til vedtak</w:t>
            </w:r>
          </w:p>
          <w:p w:rsidR="0041004E" w:rsidRPr="00B60A69" w:rsidRDefault="00114D6A" w:rsidP="00B60A69">
            <w:pPr>
              <w:rPr>
                <w:rFonts w:asciiTheme="majorHAnsi" w:hAnsiTheme="majorHAnsi"/>
                <w:b/>
                <w:szCs w:val="20"/>
              </w:rPr>
            </w:pPr>
            <w:r>
              <w:rPr>
                <w:rFonts w:asciiTheme="majorHAnsi" w:hAnsiTheme="majorHAnsi"/>
                <w:szCs w:val="20"/>
              </w:rPr>
              <w:t>Arbeidsmiljøutvalget tar de arbeidsmiljømessige forholdene som er vurdert i relasjon til organisato</w:t>
            </w:r>
            <w:r w:rsidR="00B60A69">
              <w:rPr>
                <w:rFonts w:asciiTheme="majorHAnsi" w:hAnsiTheme="majorHAnsi"/>
                <w:szCs w:val="20"/>
              </w:rPr>
              <w:t>risk</w:t>
            </w:r>
            <w:r w:rsidR="002E7584">
              <w:rPr>
                <w:rFonts w:asciiTheme="majorHAnsi" w:hAnsiTheme="majorHAnsi"/>
                <w:szCs w:val="20"/>
              </w:rPr>
              <w:t>e</w:t>
            </w:r>
            <w:r w:rsidR="00B60A69">
              <w:rPr>
                <w:rFonts w:asciiTheme="majorHAnsi" w:hAnsiTheme="majorHAnsi"/>
                <w:szCs w:val="20"/>
              </w:rPr>
              <w:t xml:space="preserve"> justering</w:t>
            </w:r>
            <w:r w:rsidR="002E7584">
              <w:rPr>
                <w:rFonts w:asciiTheme="majorHAnsi" w:hAnsiTheme="majorHAnsi"/>
                <w:szCs w:val="20"/>
              </w:rPr>
              <w:t>er</w:t>
            </w:r>
            <w:r w:rsidR="00B60A69">
              <w:rPr>
                <w:rFonts w:asciiTheme="majorHAnsi" w:hAnsiTheme="majorHAnsi"/>
                <w:szCs w:val="20"/>
              </w:rPr>
              <w:t xml:space="preserve"> til etterretning. </w:t>
            </w:r>
          </w:p>
        </w:tc>
      </w:tr>
    </w:tbl>
    <w:p w:rsidR="006E006E" w:rsidRDefault="006E006E" w:rsidP="006E006E">
      <w:pPr>
        <w:pStyle w:val="Ingenmellomrom"/>
        <w:keepNext/>
        <w:keepLines/>
      </w:pPr>
    </w:p>
    <w:sectPr w:rsidR="006E006E" w:rsidSect="00D44A50">
      <w:headerReference w:type="first" r:id="rId9"/>
      <w:pgSz w:w="11906" w:h="16838"/>
      <w:pgMar w:top="1219" w:right="1338" w:bottom="2245" w:left="1298" w:header="709" w:footer="4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3B1" w:rsidRDefault="000223B1" w:rsidP="005D093C">
      <w:pPr>
        <w:spacing w:after="0" w:line="240" w:lineRule="auto"/>
      </w:pPr>
      <w:r>
        <w:separator/>
      </w:r>
    </w:p>
  </w:endnote>
  <w:endnote w:type="continuationSeparator" w:id="0">
    <w:p w:rsidR="000223B1" w:rsidRDefault="000223B1" w:rsidP="005D0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slo Sans Office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3B1" w:rsidRDefault="000223B1" w:rsidP="005D093C">
      <w:pPr>
        <w:spacing w:after="0" w:line="240" w:lineRule="auto"/>
      </w:pPr>
      <w:r>
        <w:separator/>
      </w:r>
    </w:p>
  </w:footnote>
  <w:footnote w:type="continuationSeparator" w:id="0">
    <w:p w:rsidR="000223B1" w:rsidRDefault="000223B1" w:rsidP="005D0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A50" w:rsidRDefault="00A67238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8240" behindDoc="1" locked="0" layoutInCell="1" allowOverlap="1" wp14:anchorId="315A53F7" wp14:editId="7153ED30">
          <wp:simplePos x="0" y="0"/>
          <wp:positionH relativeFrom="page">
            <wp:posOffset>5634990</wp:posOffset>
          </wp:positionH>
          <wp:positionV relativeFrom="page">
            <wp:posOffset>612140</wp:posOffset>
          </wp:positionV>
          <wp:extent cx="1080000" cy="561600"/>
          <wp:effectExtent l="0" t="0" r="6350" b="0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56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75.6pt;height:637.2pt" o:bullet="t">
        <v:imagedata r:id="rId1" o:title="art6742"/>
      </v:shape>
    </w:pict>
  </w:numPicBullet>
  <w:abstractNum w:abstractNumId="0">
    <w:nsid w:val="00E61D3B"/>
    <w:multiLevelType w:val="hybridMultilevel"/>
    <w:tmpl w:val="28E684DA"/>
    <w:lvl w:ilvl="0" w:tplc="1B807B1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E0248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47E4D6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278B53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60F20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4C108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76EED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64ED3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1CA85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2051BD6"/>
    <w:multiLevelType w:val="hybridMultilevel"/>
    <w:tmpl w:val="41E8BEEA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4933322"/>
    <w:multiLevelType w:val="hybridMultilevel"/>
    <w:tmpl w:val="B9269EC4"/>
    <w:lvl w:ilvl="0" w:tplc="2FD2EC8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437B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221B8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9369F3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2E12A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CA60E5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DC61FE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70032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974EB6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8FA432F"/>
    <w:multiLevelType w:val="hybridMultilevel"/>
    <w:tmpl w:val="5664C9B0"/>
    <w:lvl w:ilvl="0" w:tplc="151AFF5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57661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21CAA5A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BF4771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7EAF5E6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1454196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5CE426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ADD07CCC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374EFB0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97C3EB9"/>
    <w:multiLevelType w:val="hybridMultilevel"/>
    <w:tmpl w:val="0758FDF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870AE3"/>
    <w:multiLevelType w:val="hybridMultilevel"/>
    <w:tmpl w:val="B3065964"/>
    <w:lvl w:ilvl="0" w:tplc="BF8862A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8C49F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904EEF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154A78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DE3AC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7FC7B6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9A7C7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8CA81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06EA47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2EFB05F0"/>
    <w:multiLevelType w:val="hybridMultilevel"/>
    <w:tmpl w:val="7D884A8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49152B"/>
    <w:multiLevelType w:val="hybridMultilevel"/>
    <w:tmpl w:val="8C10A49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3579FA"/>
    <w:multiLevelType w:val="hybridMultilevel"/>
    <w:tmpl w:val="9C503DD0"/>
    <w:lvl w:ilvl="0" w:tplc="2FD2EC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A63510"/>
    <w:multiLevelType w:val="hybridMultilevel"/>
    <w:tmpl w:val="A3C0AB5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5D57B9E"/>
    <w:multiLevelType w:val="hybridMultilevel"/>
    <w:tmpl w:val="3FB8C486"/>
    <w:lvl w:ilvl="0" w:tplc="060EBD8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2E113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B3E712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07C5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848E0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54C724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0A00F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EC5E5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22FDC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757B45BD"/>
    <w:multiLevelType w:val="hybridMultilevel"/>
    <w:tmpl w:val="707E1D70"/>
    <w:lvl w:ilvl="0" w:tplc="9B32728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2620E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7581FF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73259C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12F0A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7E052F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138A39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606E4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A661EA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2"/>
  </w:num>
  <w:num w:numId="5">
    <w:abstractNumId w:val="5"/>
  </w:num>
  <w:num w:numId="6">
    <w:abstractNumId w:val="10"/>
  </w:num>
  <w:num w:numId="7">
    <w:abstractNumId w:val="11"/>
  </w:num>
  <w:num w:numId="8">
    <w:abstractNumId w:val="0"/>
  </w:num>
  <w:num w:numId="9">
    <w:abstractNumId w:val="3"/>
  </w:num>
  <w:num w:numId="10">
    <w:abstractNumId w:val="4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72A"/>
    <w:rsid w:val="000119BE"/>
    <w:rsid w:val="000223B1"/>
    <w:rsid w:val="00037D6F"/>
    <w:rsid w:val="00095EC1"/>
    <w:rsid w:val="0011057B"/>
    <w:rsid w:val="00114D6A"/>
    <w:rsid w:val="00186573"/>
    <w:rsid w:val="0019374D"/>
    <w:rsid w:val="001E3473"/>
    <w:rsid w:val="001F112F"/>
    <w:rsid w:val="002234AF"/>
    <w:rsid w:val="0025699D"/>
    <w:rsid w:val="002A2DE5"/>
    <w:rsid w:val="002B39C4"/>
    <w:rsid w:val="002E7584"/>
    <w:rsid w:val="00325D57"/>
    <w:rsid w:val="003A64C1"/>
    <w:rsid w:val="0041004E"/>
    <w:rsid w:val="00483FE0"/>
    <w:rsid w:val="00503CDA"/>
    <w:rsid w:val="0055183B"/>
    <w:rsid w:val="00560D31"/>
    <w:rsid w:val="00567104"/>
    <w:rsid w:val="005812E4"/>
    <w:rsid w:val="00595FDC"/>
    <w:rsid w:val="005D093C"/>
    <w:rsid w:val="005D1471"/>
    <w:rsid w:val="005D7E3E"/>
    <w:rsid w:val="00646761"/>
    <w:rsid w:val="00666313"/>
    <w:rsid w:val="006751B3"/>
    <w:rsid w:val="006D3FED"/>
    <w:rsid w:val="006E006E"/>
    <w:rsid w:val="00727D7C"/>
    <w:rsid w:val="007D1113"/>
    <w:rsid w:val="007D7E44"/>
    <w:rsid w:val="007E4B0D"/>
    <w:rsid w:val="0085172A"/>
    <w:rsid w:val="008B4B9A"/>
    <w:rsid w:val="008C5DE9"/>
    <w:rsid w:val="008D5723"/>
    <w:rsid w:val="008F0992"/>
    <w:rsid w:val="00986B08"/>
    <w:rsid w:val="009A11C5"/>
    <w:rsid w:val="009F7380"/>
    <w:rsid w:val="00A0208E"/>
    <w:rsid w:val="00A035A1"/>
    <w:rsid w:val="00A63656"/>
    <w:rsid w:val="00A67238"/>
    <w:rsid w:val="00AA100D"/>
    <w:rsid w:val="00AC09E6"/>
    <w:rsid w:val="00AD42AC"/>
    <w:rsid w:val="00AE19AF"/>
    <w:rsid w:val="00AF281F"/>
    <w:rsid w:val="00B10DAE"/>
    <w:rsid w:val="00B60A69"/>
    <w:rsid w:val="00C51925"/>
    <w:rsid w:val="00C644F8"/>
    <w:rsid w:val="00C8089A"/>
    <w:rsid w:val="00C93F97"/>
    <w:rsid w:val="00D44A50"/>
    <w:rsid w:val="00D44FE9"/>
    <w:rsid w:val="00D66BE0"/>
    <w:rsid w:val="00D74702"/>
    <w:rsid w:val="00D8326C"/>
    <w:rsid w:val="00DB35DE"/>
    <w:rsid w:val="00DC156E"/>
    <w:rsid w:val="00E51F3C"/>
    <w:rsid w:val="00E65E1A"/>
    <w:rsid w:val="00F72405"/>
    <w:rsid w:val="00FD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unhideWhenUsed="0" w:qFormat="1"/>
    <w:lsdException w:name="heading 4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nhideWhenUsed="0"/>
    <w:lsdException w:name="List 4" w:unhideWhenUsed="0"/>
    <w:lsdException w:name="List 5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nhideWhenUsed="0"/>
    <w:lsdException w:name="Date" w:unhideWhenUsed="0"/>
    <w:lsdException w:name="Body Text First Indent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882"/>
    <w:pPr>
      <w:spacing w:after="280" w:line="264" w:lineRule="auto"/>
    </w:pPr>
    <w:rPr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F112F"/>
    <w:pPr>
      <w:keepNext/>
      <w:keepLines/>
      <w:spacing w:after="120" w:line="240" w:lineRule="auto"/>
      <w:outlineLvl w:val="0"/>
    </w:pPr>
    <w:rPr>
      <w:rFonts w:asciiTheme="majorHAnsi" w:eastAsiaTheme="majorEastAsia" w:hAnsiTheme="majorHAnsi" w:cstheme="majorBidi"/>
      <w:color w:val="2A2859" w:themeColor="text2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6E006E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color w:val="000000" w:themeColor="text1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D7882"/>
    <w:rPr>
      <w:rFonts w:asciiTheme="majorHAnsi" w:eastAsiaTheme="majorEastAsia" w:hAnsiTheme="majorHAnsi" w:cstheme="majorBidi"/>
      <w:color w:val="2A2859" w:themeColor="text2"/>
      <w:sz w:val="28"/>
      <w:szCs w:val="32"/>
    </w:rPr>
  </w:style>
  <w:style w:type="table" w:styleId="Tabellrutenett">
    <w:name w:val="Table Grid"/>
    <w:basedOn w:val="Vanligtabell"/>
    <w:uiPriority w:val="39"/>
    <w:rsid w:val="00C51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semiHidden/>
    <w:rsid w:val="005D0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FD7882"/>
    <w:rPr>
      <w:sz w:val="20"/>
    </w:rPr>
  </w:style>
  <w:style w:type="paragraph" w:styleId="Bunntekst">
    <w:name w:val="footer"/>
    <w:basedOn w:val="Normal"/>
    <w:link w:val="BunntekstTegn"/>
    <w:uiPriority w:val="99"/>
    <w:semiHidden/>
    <w:rsid w:val="005D093C"/>
    <w:pPr>
      <w:tabs>
        <w:tab w:val="center" w:pos="4536"/>
        <w:tab w:val="right" w:pos="9072"/>
      </w:tabs>
      <w:spacing w:after="0" w:line="240" w:lineRule="auto"/>
    </w:pPr>
    <w:rPr>
      <w:color w:val="2A2859" w:themeColor="text2"/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FD7882"/>
    <w:rPr>
      <w:color w:val="2A2859" w:themeColor="text2"/>
      <w:sz w:val="16"/>
    </w:rPr>
  </w:style>
  <w:style w:type="character" w:styleId="Sterk">
    <w:name w:val="Strong"/>
    <w:basedOn w:val="Standardskriftforavsnitt"/>
    <w:uiPriority w:val="22"/>
    <w:qFormat/>
    <w:rsid w:val="005D093C"/>
    <w:rPr>
      <w:b/>
      <w:bCs/>
    </w:rPr>
  </w:style>
  <w:style w:type="paragraph" w:styleId="Tittel">
    <w:name w:val="Title"/>
    <w:basedOn w:val="Normal"/>
    <w:next w:val="Normal"/>
    <w:link w:val="TittelTegn"/>
    <w:uiPriority w:val="10"/>
    <w:qFormat/>
    <w:rsid w:val="005D093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A2859" w:themeColor="text2"/>
      <w:spacing w:val="-10"/>
      <w:kern w:val="28"/>
      <w:sz w:val="38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D7882"/>
    <w:rPr>
      <w:rFonts w:asciiTheme="majorHAnsi" w:eastAsiaTheme="majorEastAsia" w:hAnsiTheme="majorHAnsi" w:cstheme="majorBidi"/>
      <w:color w:val="2A2859" w:themeColor="text2"/>
      <w:spacing w:val="-10"/>
      <w:kern w:val="28"/>
      <w:sz w:val="38"/>
      <w:szCs w:val="56"/>
    </w:rPr>
  </w:style>
  <w:style w:type="paragraph" w:styleId="Ingenmellomrom">
    <w:name w:val="No Spacing"/>
    <w:uiPriority w:val="1"/>
    <w:qFormat/>
    <w:rsid w:val="000119BE"/>
    <w:pPr>
      <w:spacing w:after="0" w:line="264" w:lineRule="auto"/>
    </w:pPr>
    <w:rPr>
      <w:sz w:val="20"/>
    </w:rPr>
  </w:style>
  <w:style w:type="character" w:styleId="Plassholdertekst">
    <w:name w:val="Placeholder Text"/>
    <w:basedOn w:val="Standardskriftforavsnitt"/>
    <w:uiPriority w:val="99"/>
    <w:semiHidden/>
    <w:rsid w:val="000119BE"/>
    <w:rPr>
      <w:color w:val="808080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95EC1"/>
    <w:pPr>
      <w:numPr>
        <w:ilvl w:val="1"/>
      </w:numPr>
      <w:spacing w:after="0"/>
    </w:pPr>
    <w:rPr>
      <w:rFonts w:eastAsiaTheme="minorEastAsia"/>
      <w:b/>
      <w:color w:val="2A2859" w:themeColor="text2"/>
      <w:sz w:val="2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D7882"/>
    <w:rPr>
      <w:rFonts w:eastAsiaTheme="minorEastAsia"/>
      <w:b/>
      <w:color w:val="2A2859" w:themeColor="text2"/>
    </w:rPr>
  </w:style>
  <w:style w:type="paragraph" w:customStyle="1" w:styleId="Referanserbrev">
    <w:name w:val="Referanser brev"/>
    <w:basedOn w:val="Normal"/>
    <w:qFormat/>
    <w:rsid w:val="00095EC1"/>
    <w:pPr>
      <w:spacing w:after="0" w:line="240" w:lineRule="auto"/>
    </w:pPr>
    <w:rPr>
      <w:sz w:val="1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D7882"/>
    <w:rPr>
      <w:rFonts w:asciiTheme="majorHAnsi" w:eastAsiaTheme="majorEastAsia" w:hAnsiTheme="majorHAnsi" w:cstheme="majorBidi"/>
      <w:b/>
      <w:color w:val="000000" w:themeColor="text1"/>
      <w:sz w:val="20"/>
      <w:szCs w:val="26"/>
    </w:rPr>
  </w:style>
  <w:style w:type="table" w:customStyle="1" w:styleId="Creunaenkel">
    <w:name w:val="Creuna enkel"/>
    <w:basedOn w:val="Vanligtabell"/>
    <w:uiPriority w:val="99"/>
    <w:rsid w:val="006E006E"/>
    <w:pPr>
      <w:spacing w:after="0" w:line="240" w:lineRule="auto"/>
    </w:pPr>
    <w:rPr>
      <w:color w:val="030303"/>
      <w:sz w:val="20"/>
      <w:szCs w:val="21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auto"/>
      <w:tcMar>
        <w:top w:w="57" w:type="dxa"/>
        <w:bottom w:w="57" w:type="dxa"/>
      </w:tcMar>
    </w:tcPr>
    <w:tblStylePr w:type="firstRow">
      <w:rPr>
        <w:rFonts w:asciiTheme="majorHAnsi" w:hAnsiTheme="majorHAnsi"/>
        <w:color w:val="FFFFFF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paragraph" w:customStyle="1" w:styleId="Kopiogvedlegg">
    <w:name w:val="Kopi og vedlegg"/>
    <w:basedOn w:val="Normal"/>
    <w:semiHidden/>
    <w:rsid w:val="00FD7882"/>
    <w:pPr>
      <w:spacing w:after="0"/>
    </w:pPr>
    <w:rPr>
      <w:sz w:val="16"/>
    </w:rPr>
  </w:style>
  <w:style w:type="paragraph" w:styleId="Listeavsnitt">
    <w:name w:val="List Paragraph"/>
    <w:basedOn w:val="Normal"/>
    <w:uiPriority w:val="34"/>
    <w:qFormat/>
    <w:rsid w:val="00D66B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unhideWhenUsed="0" w:qFormat="1"/>
    <w:lsdException w:name="heading 4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nhideWhenUsed="0"/>
    <w:lsdException w:name="List 4" w:unhideWhenUsed="0"/>
    <w:lsdException w:name="List 5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nhideWhenUsed="0"/>
    <w:lsdException w:name="Date" w:unhideWhenUsed="0"/>
    <w:lsdException w:name="Body Text First Indent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882"/>
    <w:pPr>
      <w:spacing w:after="280" w:line="264" w:lineRule="auto"/>
    </w:pPr>
    <w:rPr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F112F"/>
    <w:pPr>
      <w:keepNext/>
      <w:keepLines/>
      <w:spacing w:after="120" w:line="240" w:lineRule="auto"/>
      <w:outlineLvl w:val="0"/>
    </w:pPr>
    <w:rPr>
      <w:rFonts w:asciiTheme="majorHAnsi" w:eastAsiaTheme="majorEastAsia" w:hAnsiTheme="majorHAnsi" w:cstheme="majorBidi"/>
      <w:color w:val="2A2859" w:themeColor="text2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6E006E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color w:val="000000" w:themeColor="text1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D7882"/>
    <w:rPr>
      <w:rFonts w:asciiTheme="majorHAnsi" w:eastAsiaTheme="majorEastAsia" w:hAnsiTheme="majorHAnsi" w:cstheme="majorBidi"/>
      <w:color w:val="2A2859" w:themeColor="text2"/>
      <w:sz w:val="28"/>
      <w:szCs w:val="32"/>
    </w:rPr>
  </w:style>
  <w:style w:type="table" w:styleId="Tabellrutenett">
    <w:name w:val="Table Grid"/>
    <w:basedOn w:val="Vanligtabell"/>
    <w:uiPriority w:val="39"/>
    <w:rsid w:val="00C51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semiHidden/>
    <w:rsid w:val="005D0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FD7882"/>
    <w:rPr>
      <w:sz w:val="20"/>
    </w:rPr>
  </w:style>
  <w:style w:type="paragraph" w:styleId="Bunntekst">
    <w:name w:val="footer"/>
    <w:basedOn w:val="Normal"/>
    <w:link w:val="BunntekstTegn"/>
    <w:uiPriority w:val="99"/>
    <w:semiHidden/>
    <w:rsid w:val="005D093C"/>
    <w:pPr>
      <w:tabs>
        <w:tab w:val="center" w:pos="4536"/>
        <w:tab w:val="right" w:pos="9072"/>
      </w:tabs>
      <w:spacing w:after="0" w:line="240" w:lineRule="auto"/>
    </w:pPr>
    <w:rPr>
      <w:color w:val="2A2859" w:themeColor="text2"/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FD7882"/>
    <w:rPr>
      <w:color w:val="2A2859" w:themeColor="text2"/>
      <w:sz w:val="16"/>
    </w:rPr>
  </w:style>
  <w:style w:type="character" w:styleId="Sterk">
    <w:name w:val="Strong"/>
    <w:basedOn w:val="Standardskriftforavsnitt"/>
    <w:uiPriority w:val="22"/>
    <w:qFormat/>
    <w:rsid w:val="005D093C"/>
    <w:rPr>
      <w:b/>
      <w:bCs/>
    </w:rPr>
  </w:style>
  <w:style w:type="paragraph" w:styleId="Tittel">
    <w:name w:val="Title"/>
    <w:basedOn w:val="Normal"/>
    <w:next w:val="Normal"/>
    <w:link w:val="TittelTegn"/>
    <w:uiPriority w:val="10"/>
    <w:qFormat/>
    <w:rsid w:val="005D093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A2859" w:themeColor="text2"/>
      <w:spacing w:val="-10"/>
      <w:kern w:val="28"/>
      <w:sz w:val="38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D7882"/>
    <w:rPr>
      <w:rFonts w:asciiTheme="majorHAnsi" w:eastAsiaTheme="majorEastAsia" w:hAnsiTheme="majorHAnsi" w:cstheme="majorBidi"/>
      <w:color w:val="2A2859" w:themeColor="text2"/>
      <w:spacing w:val="-10"/>
      <w:kern w:val="28"/>
      <w:sz w:val="38"/>
      <w:szCs w:val="56"/>
    </w:rPr>
  </w:style>
  <w:style w:type="paragraph" w:styleId="Ingenmellomrom">
    <w:name w:val="No Spacing"/>
    <w:uiPriority w:val="1"/>
    <w:qFormat/>
    <w:rsid w:val="000119BE"/>
    <w:pPr>
      <w:spacing w:after="0" w:line="264" w:lineRule="auto"/>
    </w:pPr>
    <w:rPr>
      <w:sz w:val="20"/>
    </w:rPr>
  </w:style>
  <w:style w:type="character" w:styleId="Plassholdertekst">
    <w:name w:val="Placeholder Text"/>
    <w:basedOn w:val="Standardskriftforavsnitt"/>
    <w:uiPriority w:val="99"/>
    <w:semiHidden/>
    <w:rsid w:val="000119BE"/>
    <w:rPr>
      <w:color w:val="808080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95EC1"/>
    <w:pPr>
      <w:numPr>
        <w:ilvl w:val="1"/>
      </w:numPr>
      <w:spacing w:after="0"/>
    </w:pPr>
    <w:rPr>
      <w:rFonts w:eastAsiaTheme="minorEastAsia"/>
      <w:b/>
      <w:color w:val="2A2859" w:themeColor="text2"/>
      <w:sz w:val="2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D7882"/>
    <w:rPr>
      <w:rFonts w:eastAsiaTheme="minorEastAsia"/>
      <w:b/>
      <w:color w:val="2A2859" w:themeColor="text2"/>
    </w:rPr>
  </w:style>
  <w:style w:type="paragraph" w:customStyle="1" w:styleId="Referanserbrev">
    <w:name w:val="Referanser brev"/>
    <w:basedOn w:val="Normal"/>
    <w:qFormat/>
    <w:rsid w:val="00095EC1"/>
    <w:pPr>
      <w:spacing w:after="0" w:line="240" w:lineRule="auto"/>
    </w:pPr>
    <w:rPr>
      <w:sz w:val="1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D7882"/>
    <w:rPr>
      <w:rFonts w:asciiTheme="majorHAnsi" w:eastAsiaTheme="majorEastAsia" w:hAnsiTheme="majorHAnsi" w:cstheme="majorBidi"/>
      <w:b/>
      <w:color w:val="000000" w:themeColor="text1"/>
      <w:sz w:val="20"/>
      <w:szCs w:val="26"/>
    </w:rPr>
  </w:style>
  <w:style w:type="table" w:customStyle="1" w:styleId="Creunaenkel">
    <w:name w:val="Creuna enkel"/>
    <w:basedOn w:val="Vanligtabell"/>
    <w:uiPriority w:val="99"/>
    <w:rsid w:val="006E006E"/>
    <w:pPr>
      <w:spacing w:after="0" w:line="240" w:lineRule="auto"/>
    </w:pPr>
    <w:rPr>
      <w:color w:val="030303"/>
      <w:sz w:val="20"/>
      <w:szCs w:val="21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auto"/>
      <w:tcMar>
        <w:top w:w="57" w:type="dxa"/>
        <w:bottom w:w="57" w:type="dxa"/>
      </w:tcMar>
    </w:tcPr>
    <w:tblStylePr w:type="firstRow">
      <w:rPr>
        <w:rFonts w:asciiTheme="majorHAnsi" w:hAnsiTheme="majorHAnsi"/>
        <w:color w:val="FFFFFF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paragraph" w:customStyle="1" w:styleId="Kopiogvedlegg">
    <w:name w:val="Kopi og vedlegg"/>
    <w:basedOn w:val="Normal"/>
    <w:semiHidden/>
    <w:rsid w:val="00FD7882"/>
    <w:pPr>
      <w:spacing w:after="0"/>
    </w:pPr>
    <w:rPr>
      <w:sz w:val="16"/>
    </w:rPr>
  </w:style>
  <w:style w:type="paragraph" w:styleId="Listeavsnitt">
    <w:name w:val="List Paragraph"/>
    <w:basedOn w:val="Normal"/>
    <w:uiPriority w:val="34"/>
    <w:qFormat/>
    <w:rsid w:val="00D66B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8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231541">
          <w:marLeft w:val="146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1117">
          <w:marLeft w:val="146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5813">
          <w:marLeft w:val="146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7220">
          <w:marLeft w:val="146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6830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29849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6439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6060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8767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4520\AppData\Roaming\Microsoft\Maler\OSLO%20M&#248;teinnkalling.dotm" TargetMode="External"/></Relationships>
</file>

<file path=word/theme/theme1.xml><?xml version="1.0" encoding="utf-8"?>
<a:theme xmlns:a="http://schemas.openxmlformats.org/drawingml/2006/main" name="Office-tema">
  <a:themeElements>
    <a:clrScheme name="Oslo Kommune">
      <a:dk1>
        <a:srgbClr val="000000"/>
      </a:dk1>
      <a:lt1>
        <a:srgbClr val="FFFFFF"/>
      </a:lt1>
      <a:dk2>
        <a:srgbClr val="2A2859"/>
      </a:dk2>
      <a:lt2>
        <a:srgbClr val="F8F0DD"/>
      </a:lt2>
      <a:accent1>
        <a:srgbClr val="034B45"/>
      </a:accent1>
      <a:accent2>
        <a:srgbClr val="4EF8B6"/>
      </a:accent2>
      <a:accent3>
        <a:srgbClr val="C7F6C9"/>
      </a:accent3>
      <a:accent4>
        <a:srgbClr val="6FE9FF"/>
      </a:accent4>
      <a:accent5>
        <a:srgbClr val="FF8274"/>
      </a:accent5>
      <a:accent6>
        <a:srgbClr val="F9C66B"/>
      </a:accent6>
      <a:hlink>
        <a:srgbClr val="000000"/>
      </a:hlink>
      <a:folHlink>
        <a:srgbClr val="000000"/>
      </a:folHlink>
    </a:clrScheme>
    <a:fontScheme name="Oslo Sans Office">
      <a:majorFont>
        <a:latin typeface="Oslo Sans Office"/>
        <a:ea typeface=""/>
        <a:cs typeface=""/>
      </a:majorFont>
      <a:minorFont>
        <a:latin typeface="Oslo Sans Offic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root>
</root>
</file>

<file path=customXml/itemProps1.xml><?xml version="1.0" encoding="utf-8"?>
<ds:datastoreItem xmlns:ds="http://schemas.openxmlformats.org/officeDocument/2006/customXml" ds:itemID="{EF2AC1A3-F3AD-4EAF-9E2E-E2FB94C30E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OSLO Møteinnkalling</Template>
  <TotalTime>0</TotalTime>
  <Pages>2</Pages>
  <Words>833</Words>
  <Characters>4417</Characters>
  <Application>Microsoft Office Word</Application>
  <DocSecurity>4</DocSecurity>
  <Lines>36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kommune</Company>
  <LinksUpToDate>false</LinksUpToDate>
  <CharactersWithSpaces>5240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Rikke Brouer-Wangen</dc:creator>
  <cp:lastModifiedBy>Meld inn i Domenet</cp:lastModifiedBy>
  <cp:revision>2</cp:revision>
  <dcterms:created xsi:type="dcterms:W3CDTF">2020-06-26T06:54:00Z</dcterms:created>
  <dcterms:modified xsi:type="dcterms:W3CDTF">2020-06-26T06:54:00Z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Selmer 011</vt:lpwstr>
  </property>
</Properties>
</file>