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8F0039" w:rsidP="00EF74A6">
            <w:pPr>
              <w:pStyle w:val="Ingenmellomrom"/>
            </w:pPr>
            <w:r>
              <w:t>16.06</w:t>
            </w:r>
            <w:r w:rsidR="00E67F2C">
              <w:t>.21</w:t>
            </w:r>
            <w:r w:rsidR="0022124F">
              <w:t xml:space="preserve"> klokken </w:t>
            </w:r>
            <w:r w:rsidR="00503783">
              <w:t>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E67F2C">
        <w:rPr>
          <w:rFonts w:asciiTheme="minorHAnsi" w:hAnsiTheme="minorHAnsi"/>
          <w:color w:val="000000"/>
          <w:sz w:val="20"/>
        </w:rPr>
        <w:t>Marit Juul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E67F2C">
        <w:rPr>
          <w:rFonts w:asciiTheme="minorHAnsi" w:hAnsiTheme="minorHAnsi"/>
          <w:color w:val="000000"/>
          <w:sz w:val="20"/>
        </w:rPr>
        <w:t>Grete Røsvik</w:t>
      </w:r>
    </w:p>
    <w:p w:rsidR="0022124F" w:rsidRPr="009455FA" w:rsidRDefault="00DF4DA4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503783" w:rsidP="00E7385A">
      <w:pPr>
        <w:ind w:firstLine="3"/>
        <w:rPr>
          <w:b/>
          <w:szCs w:val="20"/>
        </w:rPr>
      </w:pPr>
      <w:r>
        <w:rPr>
          <w:szCs w:val="20"/>
        </w:rPr>
        <w:t xml:space="preserve">Referat fra </w:t>
      </w:r>
      <w:r w:rsidR="008F0039">
        <w:rPr>
          <w:szCs w:val="20"/>
        </w:rPr>
        <w:t>05.05</w:t>
      </w:r>
      <w:r w:rsidR="00E67F2C">
        <w:rPr>
          <w:szCs w:val="20"/>
        </w:rPr>
        <w:t>.21</w:t>
      </w:r>
      <w:r w:rsidR="00E67F2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  <w:r>
        <w:rPr>
          <w:szCs w:val="20"/>
        </w:rPr>
        <w:br/>
      </w:r>
    </w:p>
    <w:p w:rsidR="00E67F2C" w:rsidRDefault="00E67F2C" w:rsidP="00E7385A">
      <w:pPr>
        <w:ind w:firstLine="3"/>
        <w:rPr>
          <w:b/>
          <w:szCs w:val="20"/>
        </w:rPr>
      </w:pPr>
      <w:r w:rsidRPr="00E67F2C">
        <w:rPr>
          <w:b/>
          <w:szCs w:val="20"/>
        </w:rPr>
        <w:t>Sak 0</w:t>
      </w:r>
      <w:r w:rsidR="008F0039">
        <w:rPr>
          <w:b/>
          <w:szCs w:val="20"/>
        </w:rPr>
        <w:t>7</w:t>
      </w:r>
      <w:r w:rsidRPr="00E67F2C">
        <w:rPr>
          <w:b/>
          <w:szCs w:val="20"/>
        </w:rPr>
        <w:t xml:space="preserve">/2021 </w:t>
      </w:r>
      <w:r>
        <w:rPr>
          <w:b/>
          <w:szCs w:val="20"/>
        </w:rPr>
        <w:tab/>
      </w:r>
      <w:r w:rsidR="008F0039" w:rsidRPr="008F0039">
        <w:rPr>
          <w:b/>
          <w:bCs/>
          <w:szCs w:val="20"/>
        </w:rPr>
        <w:t>Nye stillingsbeskrivelser til uttalelse</w:t>
      </w:r>
    </w:p>
    <w:p w:rsidR="003057BF" w:rsidRPr="008F0039" w:rsidRDefault="008F0039" w:rsidP="008F0039">
      <w:pPr>
        <w:rPr>
          <w:szCs w:val="20"/>
        </w:rPr>
      </w:pPr>
      <w:r w:rsidRPr="008F0039">
        <w:rPr>
          <w:szCs w:val="20"/>
        </w:rPr>
        <w:t xml:space="preserve">Dagens rollebeskrivelser er for oppgavefokuserte og detaljrike, derfor innføres stillingsbeskrivelser. </w:t>
      </w:r>
      <w:r>
        <w:rPr>
          <w:szCs w:val="20"/>
        </w:rPr>
        <w:br/>
      </w:r>
      <w:r w:rsidRPr="008F0039">
        <w:rPr>
          <w:szCs w:val="20"/>
        </w:rPr>
        <w:t xml:space="preserve">Avdelingsdirektørene har fullmakt til å opprette og endre rollebeskrivelser som er knyttet til de ulike stillingene i egen avdeling. Eventuelle rollebeskrivelser skal informere på oppgavenivå, hvor konkret/avgrenset besluttes av avd. direktøren </w:t>
      </w:r>
    </w:p>
    <w:p w:rsidR="003057BF" w:rsidRPr="008F0039" w:rsidRDefault="008F0039" w:rsidP="008F0039">
      <w:pPr>
        <w:rPr>
          <w:szCs w:val="20"/>
        </w:rPr>
      </w:pPr>
      <w:r w:rsidRPr="008F0039">
        <w:rPr>
          <w:szCs w:val="20"/>
        </w:rPr>
        <w:t xml:space="preserve">Etatsdirektøren fastsetter stillingsbeskrivelser, etter høring/uttalelse i MBU. </w:t>
      </w:r>
      <w:r w:rsidR="00696590" w:rsidRPr="008F0039">
        <w:rPr>
          <w:szCs w:val="20"/>
        </w:rPr>
        <w:t>Stillingsbeskrivelsene skal</w:t>
      </w:r>
      <w:r w:rsidRPr="008F0039">
        <w:rPr>
          <w:szCs w:val="20"/>
        </w:rPr>
        <w:t xml:space="preserve"> være i direkte relasjon til innholdet i arbeidsavtalen og utlysningsteksten – og klargjøre ansvar og myndighet, tydelig og avgrenset. </w:t>
      </w:r>
    </w:p>
    <w:p w:rsidR="003057BF" w:rsidRDefault="008F0039" w:rsidP="008F0039">
      <w:pPr>
        <w:rPr>
          <w:szCs w:val="20"/>
        </w:rPr>
      </w:pPr>
      <w:r w:rsidRPr="008F0039">
        <w:rPr>
          <w:szCs w:val="20"/>
        </w:rPr>
        <w:t>Stillingsbeskrivelser skal:</w:t>
      </w:r>
      <w:r w:rsidRPr="008F0039">
        <w:rPr>
          <w:szCs w:val="20"/>
        </w:rPr>
        <w:br/>
      </w:r>
      <w:r w:rsidRPr="008F0039">
        <w:rPr>
          <w:szCs w:val="20"/>
        </w:rPr>
        <w:tab/>
        <w:t>Erstatte rollebeskrivelser som grunnlag for oppfølging av arbeidsavtalen</w:t>
      </w:r>
      <w:r w:rsidRPr="008F0039">
        <w:rPr>
          <w:szCs w:val="20"/>
        </w:rPr>
        <w:br/>
      </w:r>
      <w:r w:rsidRPr="008F0039">
        <w:rPr>
          <w:szCs w:val="20"/>
        </w:rPr>
        <w:lastRenderedPageBreak/>
        <w:tab/>
        <w:t>Vise til ansvar, myndighet og kjerneoppgaver</w:t>
      </w:r>
      <w:r w:rsidRPr="008F0039">
        <w:rPr>
          <w:szCs w:val="20"/>
        </w:rPr>
        <w:br/>
      </w:r>
      <w:r w:rsidRPr="008F0039">
        <w:rPr>
          <w:szCs w:val="20"/>
        </w:rPr>
        <w:tab/>
        <w:t xml:space="preserve">Understøtte arbeidsavtalen – være etterprøvbar arbeidsrettslig </w:t>
      </w:r>
      <w:r w:rsidRPr="008F0039">
        <w:rPr>
          <w:szCs w:val="20"/>
        </w:rPr>
        <w:br/>
      </w:r>
      <w:r w:rsidRPr="008F0039">
        <w:rPr>
          <w:szCs w:val="20"/>
        </w:rPr>
        <w:tab/>
        <w:t xml:space="preserve">Fastsettes av etatsdirektøren – etter </w:t>
      </w:r>
      <w:r w:rsidR="00696590" w:rsidRPr="008F0039">
        <w:rPr>
          <w:szCs w:val="20"/>
        </w:rPr>
        <w:t>uttalelsene</w:t>
      </w:r>
      <w:r w:rsidRPr="008F0039">
        <w:rPr>
          <w:szCs w:val="20"/>
        </w:rPr>
        <w:t xml:space="preserve"> fra MBU</w:t>
      </w:r>
    </w:p>
    <w:p w:rsidR="003057BF" w:rsidRPr="008F0039" w:rsidRDefault="008F0039" w:rsidP="008F0039">
      <w:pPr>
        <w:rPr>
          <w:szCs w:val="20"/>
        </w:rPr>
      </w:pPr>
      <w:r w:rsidRPr="008F0039">
        <w:rPr>
          <w:b/>
          <w:bCs/>
          <w:szCs w:val="20"/>
        </w:rPr>
        <w:t>Arbeidsmiljømessige konsekvenser:</w:t>
      </w:r>
      <w:r w:rsidRPr="008F0039">
        <w:rPr>
          <w:szCs w:val="20"/>
        </w:rPr>
        <w:br/>
        <w:t>Stillingsbeskrivelsen vil tydeliggjøre ansvar og myndighet for den enkelte ansatte i UKE</w:t>
      </w:r>
    </w:p>
    <w:p w:rsidR="008F0039" w:rsidRPr="008F0039" w:rsidRDefault="008F0039" w:rsidP="008F0039">
      <w:pPr>
        <w:rPr>
          <w:szCs w:val="20"/>
        </w:rPr>
      </w:pPr>
      <w:r w:rsidRPr="008F0039">
        <w:rPr>
          <w:bCs/>
          <w:szCs w:val="20"/>
          <w:u w:val="single"/>
        </w:rPr>
        <w:t>Vedtak:</w:t>
      </w:r>
      <w:r w:rsidRPr="008F0039">
        <w:rPr>
          <w:szCs w:val="20"/>
        </w:rPr>
        <w:br/>
      </w:r>
      <w:r w:rsidR="00BB2DE8" w:rsidRPr="00BB2DE8">
        <w:rPr>
          <w:szCs w:val="20"/>
        </w:rPr>
        <w:t>Medbestemmelsesutvalget slutter seg til foreliggende forslag om å innføre stillingsbeskrivelser gjeldende for alle stillinger i UKE.</w:t>
      </w:r>
    </w:p>
    <w:p w:rsidR="00E67F2C" w:rsidRPr="00FF6DCC" w:rsidRDefault="003D7583" w:rsidP="00E67F2C">
      <w:pPr>
        <w:rPr>
          <w:b/>
          <w:szCs w:val="20"/>
        </w:rPr>
      </w:pPr>
      <w:r>
        <w:rPr>
          <w:szCs w:val="20"/>
        </w:rPr>
        <w:br/>
      </w:r>
      <w:r w:rsidR="00FF6DCC" w:rsidRPr="00FF6DCC">
        <w:rPr>
          <w:b/>
          <w:szCs w:val="20"/>
        </w:rPr>
        <w:t>Sak 0</w:t>
      </w:r>
      <w:r w:rsidR="0026657D">
        <w:rPr>
          <w:b/>
          <w:szCs w:val="20"/>
        </w:rPr>
        <w:t>8</w:t>
      </w:r>
      <w:r w:rsidR="00FF6DCC" w:rsidRPr="00FF6DCC">
        <w:rPr>
          <w:b/>
          <w:szCs w:val="20"/>
        </w:rPr>
        <w:t xml:space="preserve">/2021 </w:t>
      </w:r>
      <w:r w:rsidR="0026657D">
        <w:rPr>
          <w:b/>
          <w:szCs w:val="20"/>
        </w:rPr>
        <w:t xml:space="preserve">Endring av organisatorisk plassering for Personalomstilling (POL)                                 </w:t>
      </w:r>
    </w:p>
    <w:p w:rsidR="0062406E" w:rsidRPr="0062406E" w:rsidRDefault="0062406E" w:rsidP="0062406E">
      <w:pPr>
        <w:tabs>
          <w:tab w:val="num" w:pos="720"/>
        </w:tabs>
        <w:ind w:firstLine="3"/>
        <w:rPr>
          <w:szCs w:val="20"/>
        </w:rPr>
      </w:pPr>
      <w:r w:rsidRPr="0062406E">
        <w:rPr>
          <w:szCs w:val="20"/>
        </w:rPr>
        <w:t xml:space="preserve">Det er gjennomført en prosess hvor representanter fra både de direkte berørte i teamet og videre er saken presentert i møte etter hovedavtalens §14f den 25.5.21. Forslaget omhandler at POL flyttes organisatorisk som team direkte under avdelingsdirektør i Kommunikasjons- og OU-tjenester </w:t>
      </w:r>
    </w:p>
    <w:p w:rsidR="0062406E" w:rsidRPr="0062406E" w:rsidRDefault="0062406E" w:rsidP="0062406E">
      <w:pPr>
        <w:tabs>
          <w:tab w:val="num" w:pos="720"/>
        </w:tabs>
        <w:ind w:firstLine="3"/>
        <w:rPr>
          <w:szCs w:val="20"/>
        </w:rPr>
      </w:pPr>
      <w:r w:rsidRPr="0062406E">
        <w:rPr>
          <w:szCs w:val="20"/>
        </w:rPr>
        <w:t xml:space="preserve">Begrunnelsen for forslaget om å flytte POL handler primært om å redusere kontrollspennet som seksjonsleder i Kurs- og konsulentbistand har. </w:t>
      </w:r>
    </w:p>
    <w:p w:rsidR="0062406E" w:rsidRPr="0062406E" w:rsidRDefault="0062406E" w:rsidP="0062406E">
      <w:pPr>
        <w:tabs>
          <w:tab w:val="num" w:pos="720"/>
        </w:tabs>
        <w:ind w:left="3"/>
        <w:rPr>
          <w:szCs w:val="20"/>
        </w:rPr>
      </w:pPr>
      <w:r w:rsidRPr="0062406E">
        <w:rPr>
          <w:szCs w:val="20"/>
        </w:rPr>
        <w:t xml:space="preserve">Administrative konsekvenser </w:t>
      </w:r>
      <w:r w:rsidRPr="0062406E">
        <w:rPr>
          <w:szCs w:val="20"/>
        </w:rPr>
        <w:br/>
        <w:t xml:space="preserve">•POL flyttes organisatorisk ut av Seksjon for kurs- og konsulentbistand og direkte under avdelingsdirektør for Kommunikasjons- og OU-tjenester fra 1.8.2021  </w:t>
      </w:r>
      <w:r w:rsidRPr="0062406E">
        <w:rPr>
          <w:szCs w:val="20"/>
        </w:rPr>
        <w:br/>
        <w:t xml:space="preserve">•Til sammen 3 ansatte: teamleder Personalomstilling  og 2 ansatte  </w:t>
      </w:r>
      <w:r w:rsidRPr="0062406E">
        <w:rPr>
          <w:szCs w:val="20"/>
        </w:rPr>
        <w:br/>
        <w:t xml:space="preserve">Omfang ny nærmeste leder: kun teamleder  </w:t>
      </w:r>
    </w:p>
    <w:p w:rsidR="007B2403" w:rsidRPr="00FF6DCC" w:rsidRDefault="0062406E" w:rsidP="0062406E">
      <w:pPr>
        <w:tabs>
          <w:tab w:val="num" w:pos="720"/>
        </w:tabs>
        <w:ind w:firstLine="3"/>
        <w:rPr>
          <w:szCs w:val="20"/>
        </w:rPr>
      </w:pPr>
      <w:r w:rsidRPr="0062406E">
        <w:rPr>
          <w:szCs w:val="20"/>
          <w:u w:val="single"/>
        </w:rPr>
        <w:t>Vedtak:</w:t>
      </w:r>
      <w:r w:rsidRPr="0062406E">
        <w:rPr>
          <w:szCs w:val="20"/>
        </w:rPr>
        <w:br/>
        <w:t>Medbestemmelsesutvalget slutter seg til foreliggende forslag til organisatoriske justeringer av POL, med virkning fra 1. august 2021.</w:t>
      </w:r>
    </w:p>
    <w:p w:rsidR="00E57032" w:rsidRDefault="00E57032" w:rsidP="00E7385A">
      <w:pPr>
        <w:ind w:firstLine="3"/>
        <w:rPr>
          <w:b/>
          <w:szCs w:val="20"/>
        </w:rPr>
      </w:pPr>
    </w:p>
    <w:p w:rsidR="00E67F2C" w:rsidRDefault="0062406E" w:rsidP="00E7385A">
      <w:pPr>
        <w:ind w:firstLine="3"/>
        <w:rPr>
          <w:b/>
          <w:szCs w:val="20"/>
        </w:rPr>
      </w:pPr>
      <w:r>
        <w:rPr>
          <w:b/>
          <w:szCs w:val="20"/>
        </w:rPr>
        <w:t>Sak 09</w:t>
      </w:r>
      <w:r w:rsidR="00E57032" w:rsidRPr="00E57032">
        <w:rPr>
          <w:b/>
          <w:szCs w:val="20"/>
        </w:rPr>
        <w:t xml:space="preserve">/2021 – </w:t>
      </w:r>
      <w:r w:rsidRPr="0062406E">
        <w:rPr>
          <w:b/>
          <w:bCs/>
          <w:szCs w:val="20"/>
        </w:rPr>
        <w:t>Prinsipper for lokale oppfølging av stillings- og lønnsforhold</w:t>
      </w:r>
    </w:p>
    <w:p w:rsidR="004D5EA4" w:rsidRPr="004D5EA4" w:rsidRDefault="004D5EA4" w:rsidP="004D5EA4">
      <w:pPr>
        <w:ind w:firstLine="3"/>
        <w:rPr>
          <w:szCs w:val="20"/>
        </w:rPr>
      </w:pPr>
      <w:r w:rsidRPr="004D5EA4">
        <w:rPr>
          <w:szCs w:val="20"/>
        </w:rPr>
        <w:t xml:space="preserve">Dagens rollebeskrivelse omgjøres til stillingsbeskrivelser, basert på ny mal og nevnte prinsipper for utforming og innhold. Forslag til nye stillingsbeskrivelse legges fortløpende frem for uttalelse i MBU og fastsettes deretter av etatsdirektøren. </w:t>
      </w:r>
    </w:p>
    <w:p w:rsidR="004D5EA4" w:rsidRDefault="004D5EA4" w:rsidP="004D5EA4">
      <w:pPr>
        <w:ind w:firstLine="3"/>
        <w:rPr>
          <w:szCs w:val="20"/>
        </w:rPr>
      </w:pPr>
      <w:r w:rsidRPr="004D5EA4">
        <w:rPr>
          <w:szCs w:val="20"/>
        </w:rPr>
        <w:t xml:space="preserve">Gjennomgang av eksisterende lønnskorridorer gjøres basert på vedtatt lønnspolitisk strategi og behandles i MBU til høsten. Lønnskorridorene knyttes til stillingskategorier med vedtatt stillingsbeskrivelse. </w:t>
      </w:r>
    </w:p>
    <w:p w:rsidR="00000000" w:rsidRPr="004D5EA4" w:rsidRDefault="00696590" w:rsidP="004D5EA4">
      <w:pPr>
        <w:rPr>
          <w:szCs w:val="20"/>
        </w:rPr>
      </w:pPr>
      <w:r w:rsidRPr="004D5EA4">
        <w:rPr>
          <w:szCs w:val="20"/>
        </w:rPr>
        <w:lastRenderedPageBreak/>
        <w:t>Etatsdirektøren vurderer at revisjon av gjeldende lokalt rammeverk for stillinger ivaretar tilstrekkelig klargjøring av ansvaret i den enkeltes stilling, og gir samtidig rom for nødvendige endringer på oppgavenivå for god</w:t>
      </w:r>
      <w:r w:rsidRPr="004D5EA4">
        <w:rPr>
          <w:szCs w:val="20"/>
        </w:rPr>
        <w:t xml:space="preserve"> utnyttelse av den enkeltes kompetanse og arbeidskraft. </w:t>
      </w:r>
    </w:p>
    <w:p w:rsidR="00000000" w:rsidRPr="004D5EA4" w:rsidRDefault="00696590" w:rsidP="004D5EA4">
      <w:pPr>
        <w:rPr>
          <w:szCs w:val="20"/>
        </w:rPr>
      </w:pPr>
      <w:r w:rsidRPr="004D5EA4">
        <w:rPr>
          <w:szCs w:val="20"/>
        </w:rPr>
        <w:t>Gjennomgang av lønnskorridorene er i gang og vil sluttføres høsten 2021. Denne gjennomgangen skal gjøres med ut</w:t>
      </w:r>
      <w:r w:rsidRPr="004D5EA4">
        <w:rPr>
          <w:szCs w:val="20"/>
        </w:rPr>
        <w:t xml:space="preserve">gangspunkt i nylig vedtatt lønnspolitisk strategi og legges frem for MBU. </w:t>
      </w:r>
    </w:p>
    <w:p w:rsidR="0062406E" w:rsidRDefault="0062406E" w:rsidP="004D5EA4">
      <w:pPr>
        <w:ind w:firstLine="3"/>
        <w:rPr>
          <w:szCs w:val="20"/>
        </w:rPr>
      </w:pPr>
      <w:r w:rsidRPr="0062406E">
        <w:rPr>
          <w:bCs/>
          <w:szCs w:val="20"/>
          <w:u w:val="single"/>
        </w:rPr>
        <w:t>Vedtak:</w:t>
      </w:r>
      <w:r w:rsidRPr="0062406E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br/>
      </w:r>
      <w:r w:rsidRPr="0062406E">
        <w:rPr>
          <w:szCs w:val="20"/>
        </w:rPr>
        <w:t xml:space="preserve">Medbestemmelsesutvalget tar foreliggende sak om prinsipper for lokalt rammeverk rundt stillinger og gjennomgang av lønnskorridorer til etterretning. </w:t>
      </w:r>
    </w:p>
    <w:p w:rsidR="00696590" w:rsidRPr="0062406E" w:rsidRDefault="00696590" w:rsidP="004D5EA4">
      <w:pPr>
        <w:ind w:firstLine="3"/>
        <w:rPr>
          <w:b/>
          <w:bCs/>
          <w:szCs w:val="20"/>
        </w:rPr>
      </w:pPr>
    </w:p>
    <w:p w:rsidR="00696590" w:rsidRPr="00696590" w:rsidRDefault="00696590" w:rsidP="00696590">
      <w:pPr>
        <w:ind w:firstLine="3"/>
        <w:rPr>
          <w:szCs w:val="20"/>
        </w:rPr>
      </w:pPr>
      <w:r w:rsidRPr="00696590">
        <w:rPr>
          <w:szCs w:val="20"/>
        </w:rPr>
        <w:t>Informasjonssaker – dialog/info etter innspill:</w:t>
      </w:r>
    </w:p>
    <w:p w:rsidR="00000000" w:rsidRPr="004D5EA4" w:rsidRDefault="00696590" w:rsidP="004D5EA4">
      <w:pPr>
        <w:numPr>
          <w:ilvl w:val="0"/>
          <w:numId w:val="22"/>
        </w:numPr>
        <w:rPr>
          <w:szCs w:val="20"/>
        </w:rPr>
      </w:pPr>
      <w:r w:rsidRPr="004D5EA4">
        <w:rPr>
          <w:szCs w:val="20"/>
        </w:rPr>
        <w:t xml:space="preserve">Praktisering av bindingstid ved utdanningspermisjoner </w:t>
      </w:r>
      <w:r w:rsidR="004D5EA4">
        <w:rPr>
          <w:szCs w:val="20"/>
        </w:rPr>
        <w:br/>
        <w:t>UKE har ikke frem til nå benyttet seg av bindingstid i større grad. Det foretas en vurdering i hvert enkelt tilfelle.</w:t>
      </w:r>
    </w:p>
    <w:p w:rsidR="00000000" w:rsidRPr="004D5EA4" w:rsidRDefault="00696590" w:rsidP="004D5EA4">
      <w:pPr>
        <w:numPr>
          <w:ilvl w:val="0"/>
          <w:numId w:val="23"/>
        </w:numPr>
        <w:rPr>
          <w:szCs w:val="20"/>
        </w:rPr>
      </w:pPr>
      <w:r w:rsidRPr="004D5EA4">
        <w:rPr>
          <w:szCs w:val="20"/>
        </w:rPr>
        <w:t>Praktisering av lønnsplassering ved rekru</w:t>
      </w:r>
      <w:r w:rsidRPr="004D5EA4">
        <w:rPr>
          <w:szCs w:val="20"/>
        </w:rPr>
        <w:t xml:space="preserve">ttering </w:t>
      </w:r>
      <w:r w:rsidR="004D5EA4">
        <w:rPr>
          <w:szCs w:val="20"/>
        </w:rPr>
        <w:br/>
        <w:t>Lønnsplassering blir vurdert etter gjeldende rammer for stilling og lønnskorridor</w:t>
      </w:r>
    </w:p>
    <w:p w:rsidR="00000000" w:rsidRPr="004D5EA4" w:rsidRDefault="00696590" w:rsidP="004D5EA4">
      <w:pPr>
        <w:numPr>
          <w:ilvl w:val="0"/>
          <w:numId w:val="24"/>
        </w:numPr>
        <w:rPr>
          <w:szCs w:val="20"/>
        </w:rPr>
      </w:pPr>
      <w:r w:rsidRPr="004D5EA4">
        <w:rPr>
          <w:szCs w:val="20"/>
        </w:rPr>
        <w:t xml:space="preserve">Status rekruttering sluttbrukertjenester </w:t>
      </w:r>
      <w:r w:rsidR="004D5EA4">
        <w:rPr>
          <w:szCs w:val="20"/>
        </w:rPr>
        <w:br/>
        <w:t>Arbeidet er godt i gang og det er laget en rekrutteringsplan</w:t>
      </w:r>
    </w:p>
    <w:p w:rsidR="00000000" w:rsidRPr="004D5EA4" w:rsidRDefault="00696590" w:rsidP="004D5EA4">
      <w:pPr>
        <w:numPr>
          <w:ilvl w:val="0"/>
          <w:numId w:val="25"/>
        </w:numPr>
        <w:rPr>
          <w:szCs w:val="20"/>
        </w:rPr>
      </w:pPr>
      <w:r w:rsidRPr="004D5EA4">
        <w:rPr>
          <w:szCs w:val="20"/>
        </w:rPr>
        <w:t xml:space="preserve">Status rekruttering og turnover i etaten </w:t>
      </w:r>
      <w:bookmarkStart w:id="0" w:name="_GoBack"/>
      <w:bookmarkEnd w:id="0"/>
      <w:r w:rsidR="004D5EA4">
        <w:rPr>
          <w:szCs w:val="20"/>
        </w:rPr>
        <w:br/>
        <w:t>Det er utfordrende å finne gode og riktige tall for turnover da det av henger av når leder / andre har lagt inn sluttdato i HR systemet. P</w:t>
      </w:r>
      <w:r w:rsidR="00532B2F">
        <w:rPr>
          <w:szCs w:val="20"/>
        </w:rPr>
        <w:t xml:space="preserve">er 15.06.21 har 22 ansatte </w:t>
      </w:r>
      <w:r>
        <w:rPr>
          <w:szCs w:val="20"/>
        </w:rPr>
        <w:t>sluttet</w:t>
      </w:r>
      <w:r w:rsidR="00532B2F">
        <w:rPr>
          <w:szCs w:val="20"/>
        </w:rPr>
        <w:t xml:space="preserve"> mens 14 stykker er nyansatt.</w:t>
      </w:r>
    </w:p>
    <w:p w:rsidR="004D5EA4" w:rsidRDefault="004D5EA4" w:rsidP="00696590">
      <w:pPr>
        <w:rPr>
          <w:b/>
          <w:szCs w:val="20"/>
        </w:rPr>
      </w:pPr>
    </w:p>
    <w:sectPr w:rsidR="004D5EA4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05pt;height:636.7pt" o:bullet="t">
        <v:imagedata r:id="rId1" o:title="art6742"/>
      </v:shape>
    </w:pict>
  </w:numPicBullet>
  <w:abstractNum w:abstractNumId="0" w15:restartNumberingAfterBreak="0">
    <w:nsid w:val="067A162C"/>
    <w:multiLevelType w:val="hybridMultilevel"/>
    <w:tmpl w:val="79260470"/>
    <w:lvl w:ilvl="0" w:tplc="C0BEC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E2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AD8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6D5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8F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A8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A2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43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A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156FB1"/>
    <w:multiLevelType w:val="hybridMultilevel"/>
    <w:tmpl w:val="38A68A4C"/>
    <w:lvl w:ilvl="0" w:tplc="088052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AFC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CD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63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94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8D7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C1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62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8B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6D12E3"/>
    <w:multiLevelType w:val="hybridMultilevel"/>
    <w:tmpl w:val="7B4A35C8"/>
    <w:lvl w:ilvl="0" w:tplc="C6BA8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2B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2A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2F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13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0E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4DB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A5E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C3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C02849"/>
    <w:multiLevelType w:val="hybridMultilevel"/>
    <w:tmpl w:val="7676299A"/>
    <w:lvl w:ilvl="0" w:tplc="4DA06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453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4D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AB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82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0C0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0CE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C2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8FA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3E32EC"/>
    <w:multiLevelType w:val="hybridMultilevel"/>
    <w:tmpl w:val="81E23A06"/>
    <w:lvl w:ilvl="0" w:tplc="748A4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4B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665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411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F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6B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AAF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C3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45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0A2BFB"/>
    <w:multiLevelType w:val="hybridMultilevel"/>
    <w:tmpl w:val="E54654C6"/>
    <w:lvl w:ilvl="0" w:tplc="81529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4FC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205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E49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605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6D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A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046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567DB"/>
    <w:multiLevelType w:val="hybridMultilevel"/>
    <w:tmpl w:val="0666C8D2"/>
    <w:lvl w:ilvl="0" w:tplc="C8365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695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217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1C4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AF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073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E0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8F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85E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35093A"/>
    <w:multiLevelType w:val="hybridMultilevel"/>
    <w:tmpl w:val="5C6E6642"/>
    <w:lvl w:ilvl="0" w:tplc="89F02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C9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1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EEA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E15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6A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4FD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29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4AE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55386D"/>
    <w:multiLevelType w:val="hybridMultilevel"/>
    <w:tmpl w:val="CCFA36D0"/>
    <w:lvl w:ilvl="0" w:tplc="3092E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E8A44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8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E2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A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EB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8E2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62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62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172FB5"/>
    <w:multiLevelType w:val="hybridMultilevel"/>
    <w:tmpl w:val="C2D4F896"/>
    <w:lvl w:ilvl="0" w:tplc="5B08A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CA2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8CE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42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1B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C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25D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A6E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05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801CC0"/>
    <w:multiLevelType w:val="hybridMultilevel"/>
    <w:tmpl w:val="0BCCD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30F4"/>
    <w:multiLevelType w:val="hybridMultilevel"/>
    <w:tmpl w:val="A07C1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504B9"/>
    <w:multiLevelType w:val="hybridMultilevel"/>
    <w:tmpl w:val="B38C7F88"/>
    <w:lvl w:ilvl="0" w:tplc="EE2A4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4C54C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03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5C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CD6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E2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68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89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6D1A85"/>
    <w:multiLevelType w:val="hybridMultilevel"/>
    <w:tmpl w:val="0CA8CF0C"/>
    <w:lvl w:ilvl="0" w:tplc="945AB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2C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0B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2A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C0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89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88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A2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A1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572A86"/>
    <w:multiLevelType w:val="hybridMultilevel"/>
    <w:tmpl w:val="44AA7E50"/>
    <w:lvl w:ilvl="0" w:tplc="240C5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CF5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0C6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A09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4D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04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C2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F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B9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482494"/>
    <w:multiLevelType w:val="hybridMultilevel"/>
    <w:tmpl w:val="0ED44DFE"/>
    <w:lvl w:ilvl="0" w:tplc="5D40F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0D0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81F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EC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8DB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C5E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44F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6D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91159A"/>
    <w:multiLevelType w:val="hybridMultilevel"/>
    <w:tmpl w:val="F0B4AE3A"/>
    <w:lvl w:ilvl="0" w:tplc="83829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94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E4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ED5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AC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0E1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E9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6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44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525F1E"/>
    <w:multiLevelType w:val="hybridMultilevel"/>
    <w:tmpl w:val="955ED742"/>
    <w:lvl w:ilvl="0" w:tplc="7A1E4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0F1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828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095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A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C92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E5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660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CA7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B5471E7"/>
    <w:multiLevelType w:val="hybridMultilevel"/>
    <w:tmpl w:val="15105FFE"/>
    <w:lvl w:ilvl="0" w:tplc="1850F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470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5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8E4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4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864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47F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2F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C6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1F6416"/>
    <w:multiLevelType w:val="hybridMultilevel"/>
    <w:tmpl w:val="CC66FDBC"/>
    <w:lvl w:ilvl="0" w:tplc="9FB45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09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4DA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A8C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05C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216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C2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AC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E9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CC654A3"/>
    <w:multiLevelType w:val="hybridMultilevel"/>
    <w:tmpl w:val="A0905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0B3B"/>
    <w:multiLevelType w:val="hybridMultilevel"/>
    <w:tmpl w:val="123018CA"/>
    <w:lvl w:ilvl="0" w:tplc="851E6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4A642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9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4E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C9A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C7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2E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6A4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AE2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0E112D"/>
    <w:multiLevelType w:val="hybridMultilevel"/>
    <w:tmpl w:val="610CA628"/>
    <w:lvl w:ilvl="0" w:tplc="F9165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A19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A1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A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69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A3A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431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FF2427"/>
    <w:multiLevelType w:val="hybridMultilevel"/>
    <w:tmpl w:val="6FC6857C"/>
    <w:lvl w:ilvl="0" w:tplc="72A20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40A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6F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0E1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8CC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6E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EB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6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2F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D5B6BC6"/>
    <w:multiLevelType w:val="hybridMultilevel"/>
    <w:tmpl w:val="F2064F1E"/>
    <w:lvl w:ilvl="0" w:tplc="C1766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CBDCE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C2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A4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074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0C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5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04F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21"/>
  </w:num>
  <w:num w:numId="5">
    <w:abstractNumId w:val="10"/>
  </w:num>
  <w:num w:numId="6">
    <w:abstractNumId w:val="24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  <w:num w:numId="20">
    <w:abstractNumId w:val="14"/>
  </w:num>
  <w:num w:numId="21">
    <w:abstractNumId w:val="9"/>
  </w:num>
  <w:num w:numId="22">
    <w:abstractNumId w:val="19"/>
  </w:num>
  <w:num w:numId="23">
    <w:abstractNumId w:val="1"/>
  </w:num>
  <w:num w:numId="24">
    <w:abstractNumId w:val="0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50CC8"/>
    <w:rsid w:val="00095EC1"/>
    <w:rsid w:val="000B100F"/>
    <w:rsid w:val="000D2ED4"/>
    <w:rsid w:val="00162725"/>
    <w:rsid w:val="00186573"/>
    <w:rsid w:val="001C2B8C"/>
    <w:rsid w:val="001F112F"/>
    <w:rsid w:val="0022033F"/>
    <w:rsid w:val="0022124F"/>
    <w:rsid w:val="0025699D"/>
    <w:rsid w:val="0026657D"/>
    <w:rsid w:val="002710CE"/>
    <w:rsid w:val="002B67EC"/>
    <w:rsid w:val="002E2134"/>
    <w:rsid w:val="002F4360"/>
    <w:rsid w:val="003057BF"/>
    <w:rsid w:val="00325D57"/>
    <w:rsid w:val="0034526E"/>
    <w:rsid w:val="00371F4A"/>
    <w:rsid w:val="00374070"/>
    <w:rsid w:val="003A0234"/>
    <w:rsid w:val="003C686E"/>
    <w:rsid w:val="003D7583"/>
    <w:rsid w:val="003E3B51"/>
    <w:rsid w:val="0041004E"/>
    <w:rsid w:val="00422F48"/>
    <w:rsid w:val="004365B4"/>
    <w:rsid w:val="00467B32"/>
    <w:rsid w:val="00482186"/>
    <w:rsid w:val="00483FE0"/>
    <w:rsid w:val="004D5EA4"/>
    <w:rsid w:val="004E6E74"/>
    <w:rsid w:val="00503783"/>
    <w:rsid w:val="00532B2F"/>
    <w:rsid w:val="0055183B"/>
    <w:rsid w:val="00560D31"/>
    <w:rsid w:val="00564015"/>
    <w:rsid w:val="00567104"/>
    <w:rsid w:val="0057341C"/>
    <w:rsid w:val="00573DD5"/>
    <w:rsid w:val="005812E4"/>
    <w:rsid w:val="00595FDC"/>
    <w:rsid w:val="005C341F"/>
    <w:rsid w:val="005D093C"/>
    <w:rsid w:val="0062406E"/>
    <w:rsid w:val="00696590"/>
    <w:rsid w:val="006A73BD"/>
    <w:rsid w:val="006B5D92"/>
    <w:rsid w:val="006D2CB4"/>
    <w:rsid w:val="006E006E"/>
    <w:rsid w:val="006F4413"/>
    <w:rsid w:val="00722383"/>
    <w:rsid w:val="00727D7C"/>
    <w:rsid w:val="0076232E"/>
    <w:rsid w:val="007B2403"/>
    <w:rsid w:val="007D1113"/>
    <w:rsid w:val="007E4B0D"/>
    <w:rsid w:val="007E6A17"/>
    <w:rsid w:val="007F2B58"/>
    <w:rsid w:val="00810B84"/>
    <w:rsid w:val="00854933"/>
    <w:rsid w:val="008B0029"/>
    <w:rsid w:val="008D5723"/>
    <w:rsid w:val="008F0039"/>
    <w:rsid w:val="008F0992"/>
    <w:rsid w:val="008F15A6"/>
    <w:rsid w:val="008F6539"/>
    <w:rsid w:val="009455FA"/>
    <w:rsid w:val="00961938"/>
    <w:rsid w:val="009A11C5"/>
    <w:rsid w:val="009B06EB"/>
    <w:rsid w:val="009B7833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80532"/>
    <w:rsid w:val="00BB2DE8"/>
    <w:rsid w:val="00BC4C57"/>
    <w:rsid w:val="00BC71EC"/>
    <w:rsid w:val="00BD7706"/>
    <w:rsid w:val="00C51925"/>
    <w:rsid w:val="00D333E6"/>
    <w:rsid w:val="00D44A50"/>
    <w:rsid w:val="00D44FE9"/>
    <w:rsid w:val="00D507C0"/>
    <w:rsid w:val="00D8326C"/>
    <w:rsid w:val="00D974E5"/>
    <w:rsid w:val="00DB20B1"/>
    <w:rsid w:val="00DB35DE"/>
    <w:rsid w:val="00DC0CE4"/>
    <w:rsid w:val="00DF4DA4"/>
    <w:rsid w:val="00E005D6"/>
    <w:rsid w:val="00E0131D"/>
    <w:rsid w:val="00E31312"/>
    <w:rsid w:val="00E460CC"/>
    <w:rsid w:val="00E51F3C"/>
    <w:rsid w:val="00E5502F"/>
    <w:rsid w:val="00E57032"/>
    <w:rsid w:val="00E67424"/>
    <w:rsid w:val="00E67F2C"/>
    <w:rsid w:val="00E7385A"/>
    <w:rsid w:val="00EE216C"/>
    <w:rsid w:val="00EF74A6"/>
    <w:rsid w:val="00F441E5"/>
    <w:rsid w:val="00F45FA4"/>
    <w:rsid w:val="00F970EC"/>
    <w:rsid w:val="00FD7882"/>
    <w:rsid w:val="00FE7C2C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4723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1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1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47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20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5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7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1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7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18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59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8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6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9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3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1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3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0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7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47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7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54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8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93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2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06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3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2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2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3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7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0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75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4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1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7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0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4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3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1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5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6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7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0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1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37</TotalTime>
  <Pages>3</Pages>
  <Words>713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7</cp:revision>
  <dcterms:created xsi:type="dcterms:W3CDTF">2021-06-21T06:47:00Z</dcterms:created>
  <dcterms:modified xsi:type="dcterms:W3CDTF">2021-07-15T06:44:00Z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